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0A37501D"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5DAB6C7B"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02EB378F"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6A05A809"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5A39BBE3" w14:textId="77777777" w:rsidR="00BC2A0B" w:rsidRDefault="00BC2A0B"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41C8F396" w14:textId="77777777" w:rsidR="00BC2A0B" w:rsidRDefault="00BC2A0B"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72A3D3EC"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0D0B940D" w14:textId="77777777" w:rsidR="00EA7EB8" w:rsidRDefault="00EA7EB8" w:rsidP="00E81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Light" w:hAnsi="DIN-Light"/>
          <w:b/>
          <w:sz w:val="28"/>
          <w:szCs w:val="28"/>
          <w:u w:val="single"/>
        </w:rPr>
      </w:pPr>
    </w:p>
    <w:p w14:paraId="0E27B00A" w14:textId="77777777" w:rsidR="00EA7EB8" w:rsidRDefault="00EA7EB8" w:rsidP="00EA7E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hAnsi="DIN-Bold"/>
          <w:color w:val="86144E"/>
          <w:sz w:val="28"/>
          <w:szCs w:val="28"/>
          <w:u w:val="single"/>
        </w:rPr>
      </w:pPr>
    </w:p>
    <w:p w14:paraId="60061E4C" w14:textId="77777777" w:rsidR="00EA7EB8" w:rsidRPr="00BF267E" w:rsidRDefault="00EA7EB8" w:rsidP="00EA7EB8">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p>
    <w:p w14:paraId="17533205" w14:textId="77777777" w:rsidR="00EA7EB8" w:rsidRPr="00BF267E" w:rsidRDefault="539B1025" w:rsidP="539B1025">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r w:rsidRPr="539B1025">
        <w:rPr>
          <w:color w:val="993366"/>
          <w:sz w:val="52"/>
          <w:szCs w:val="52"/>
          <w:u w:val="single"/>
        </w:rPr>
        <w:t xml:space="preserve">NOTICE PEDAGOGIQUE </w:t>
      </w:r>
    </w:p>
    <w:p w14:paraId="44EAFD9C" w14:textId="77777777" w:rsidR="00EA7EB8" w:rsidRPr="00BF267E" w:rsidRDefault="00EA7EB8" w:rsidP="00EA7EB8">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p>
    <w:p w14:paraId="20E263D3" w14:textId="77777777" w:rsidR="00EA7EB8" w:rsidRPr="00BF267E" w:rsidRDefault="539B1025" w:rsidP="539B1025">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r w:rsidRPr="539B1025">
        <w:rPr>
          <w:color w:val="993366"/>
          <w:sz w:val="52"/>
          <w:szCs w:val="52"/>
          <w:u w:val="single"/>
        </w:rPr>
        <w:t>2</w:t>
      </w:r>
      <w:r w:rsidRPr="539B1025">
        <w:rPr>
          <w:color w:val="993366"/>
          <w:sz w:val="52"/>
          <w:szCs w:val="52"/>
          <w:u w:val="single"/>
          <w:vertAlign w:val="superscript"/>
        </w:rPr>
        <w:t>ème</w:t>
      </w:r>
      <w:r w:rsidRPr="539B1025">
        <w:rPr>
          <w:color w:val="993366"/>
          <w:sz w:val="52"/>
          <w:szCs w:val="52"/>
          <w:u w:val="single"/>
        </w:rPr>
        <w:t xml:space="preserve">  Année</w:t>
      </w:r>
    </w:p>
    <w:p w14:paraId="4B94D5A5" w14:textId="77777777" w:rsidR="00EA7EB8" w:rsidRPr="00BF267E" w:rsidRDefault="00EA7EB8" w:rsidP="00EA7EB8">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p>
    <w:p w14:paraId="2F40AE0C" w14:textId="5C04FD51" w:rsidR="00EA7EB8" w:rsidRPr="00BF267E" w:rsidRDefault="539B1025" w:rsidP="539B1025">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993366"/>
          <w:sz w:val="52"/>
          <w:szCs w:val="52"/>
          <w:u w:val="single"/>
        </w:rPr>
      </w:pPr>
      <w:r w:rsidRPr="539B1025">
        <w:rPr>
          <w:color w:val="993366"/>
          <w:sz w:val="52"/>
          <w:szCs w:val="52"/>
          <w:u w:val="single"/>
        </w:rPr>
        <w:t>Promotion 20</w:t>
      </w:r>
      <w:r w:rsidR="00ED5F7C">
        <w:rPr>
          <w:color w:val="993366"/>
          <w:sz w:val="52"/>
          <w:szCs w:val="52"/>
          <w:u w:val="single"/>
        </w:rPr>
        <w:t>20</w:t>
      </w:r>
    </w:p>
    <w:p w14:paraId="3DEEC669" w14:textId="77777777" w:rsidR="00EA7EB8" w:rsidRDefault="00EA7EB8" w:rsidP="00EA7EB8">
      <w:pPr>
        <w:widowControl w:val="0"/>
        <w:pBdr>
          <w:top w:val="single" w:sz="12" w:space="1" w:color="993366"/>
          <w:left w:val="single" w:sz="12" w:space="4" w:color="993366"/>
          <w:bottom w:val="single" w:sz="12" w:space="1" w:color="993366"/>
          <w:right w:val="single" w:sz="12" w:space="4" w:color="99336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86144E"/>
          <w:sz w:val="52"/>
          <w:szCs w:val="52"/>
          <w:u w:val="single"/>
        </w:rPr>
      </w:pPr>
    </w:p>
    <w:p w14:paraId="3656B9AB"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45FB0818"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049F31CB"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53128261"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62486C05"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4101652C"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4B99056E"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1299C43A"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4DDBEF00"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3461D779"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3CF2D8B6"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0FB78278"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1FC39945"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0562CB0E"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34CE0A41"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62EBF3C5"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6D98A12B"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2946DB82"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5997CC1D"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110FFD37"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6B699379"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p w14:paraId="3FE9F23F" w14:textId="77777777" w:rsidR="00773129" w:rsidRPr="00773129" w:rsidRDefault="00773129" w:rsidP="00A055E0">
      <w:pPr>
        <w:widowControl w:val="0"/>
        <w:pBdr>
          <w:top w:val="single" w:sz="4" w:space="1" w:color="86144E"/>
          <w:left w:val="single" w:sz="4" w:space="4" w:color="86144E"/>
          <w:bottom w:val="single" w:sz="4" w:space="1" w:color="86144E"/>
          <w:right w:val="single" w:sz="4" w:space="4" w:color="86144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hAnsi="DIN-Bold"/>
          <w:color w:val="86144E"/>
          <w:sz w:val="20"/>
        </w:rPr>
      </w:pPr>
    </w:p>
    <w:p w14:paraId="4F602DB8" w14:textId="77777777" w:rsidR="00773129" w:rsidRDefault="539B1025" w:rsidP="539B1025">
      <w:pPr>
        <w:widowControl w:val="0"/>
        <w:pBdr>
          <w:top w:val="single" w:sz="4" w:space="1" w:color="86144E"/>
          <w:left w:val="single" w:sz="4" w:space="4" w:color="86144E"/>
          <w:bottom w:val="single" w:sz="4" w:space="1" w:color="86144E"/>
          <w:right w:val="single" w:sz="4" w:space="4" w:color="86144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eastAsia="DIN-Bold" w:hAnsi="DIN-Bold" w:cs="DIN-Bold"/>
          <w:color w:val="86144E"/>
          <w:sz w:val="28"/>
          <w:szCs w:val="28"/>
        </w:rPr>
      </w:pPr>
      <w:r w:rsidRPr="539B1025">
        <w:rPr>
          <w:rFonts w:ascii="DIN-Bold" w:eastAsia="DIN-Bold" w:hAnsi="DIN-Bold" w:cs="DIN-Bold"/>
          <w:color w:val="86144E"/>
          <w:sz w:val="28"/>
          <w:szCs w:val="28"/>
        </w:rPr>
        <w:t xml:space="preserve">Les langues étrangères à l’École </w:t>
      </w:r>
      <w:proofErr w:type="spellStart"/>
      <w:r w:rsidRPr="539B1025">
        <w:rPr>
          <w:rFonts w:ascii="DIN-Bold" w:eastAsia="DIN-Bold" w:hAnsi="DIN-Bold" w:cs="DIN-Bold"/>
          <w:color w:val="86144E"/>
          <w:sz w:val="28"/>
          <w:szCs w:val="28"/>
        </w:rPr>
        <w:t>CentraleSupélec</w:t>
      </w:r>
      <w:proofErr w:type="spellEnd"/>
    </w:p>
    <w:p w14:paraId="29D6B04F" w14:textId="77777777" w:rsidR="00A055E0" w:rsidRPr="00773129" w:rsidRDefault="00A055E0" w:rsidP="00A055E0">
      <w:pPr>
        <w:widowControl w:val="0"/>
        <w:pBdr>
          <w:top w:val="single" w:sz="4" w:space="1" w:color="86144E"/>
          <w:left w:val="single" w:sz="4" w:space="4" w:color="86144E"/>
          <w:bottom w:val="single" w:sz="4" w:space="1" w:color="86144E"/>
          <w:right w:val="single" w:sz="4" w:space="4" w:color="86144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hAnsi="DIN-Bold"/>
          <w:color w:val="86144E"/>
          <w:sz w:val="20"/>
        </w:rPr>
      </w:pPr>
      <w:r w:rsidRPr="00773129">
        <w:rPr>
          <w:rFonts w:ascii="DIN-Bold" w:hAnsi="DIN-Bold"/>
          <w:color w:val="86144E"/>
          <w:sz w:val="20"/>
        </w:rPr>
        <w:t xml:space="preserve"> </w:t>
      </w:r>
    </w:p>
    <w:p w14:paraId="1F72F646"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hAnsi="DIN-Bold"/>
          <w:color w:val="86144E"/>
          <w:sz w:val="28"/>
          <w:szCs w:val="28"/>
          <w:u w:val="single"/>
        </w:rPr>
      </w:pPr>
    </w:p>
    <w:p w14:paraId="5A4B0DC6" w14:textId="7370B9C9" w:rsidR="00A055E0" w:rsidRPr="000703EF"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Bold" w:eastAsia="DIN-Bold" w:hAnsi="DIN-Bold" w:cs="DIN-Bold"/>
          <w:sz w:val="20"/>
        </w:rPr>
      </w:pPr>
      <w:r w:rsidRPr="539B1025">
        <w:rPr>
          <w:rFonts w:ascii="DIN-Bold" w:eastAsia="DIN-Bold" w:hAnsi="DIN-Bold" w:cs="DIN-Bold"/>
          <w:sz w:val="20"/>
          <w:u w:val="single"/>
        </w:rPr>
        <w:t>ASSISTANTE</w:t>
      </w:r>
      <w:r w:rsidRPr="539B1025">
        <w:rPr>
          <w:rFonts w:ascii="DIN-Bold" w:eastAsia="DIN-Bold" w:hAnsi="DIN-Bold" w:cs="DIN-Bold"/>
          <w:sz w:val="20"/>
        </w:rPr>
        <w:t xml:space="preserve"> : </w:t>
      </w:r>
      <w:r w:rsidR="001C1B73">
        <w:rPr>
          <w:rFonts w:ascii="DIN-Bold" w:eastAsia="DIN-Bold" w:hAnsi="DIN-Bold" w:cs="DIN-Bold"/>
          <w:sz w:val="20"/>
        </w:rPr>
        <w:t>Aurélie VELLUET</w:t>
      </w:r>
      <w:r w:rsidRPr="539B1025">
        <w:rPr>
          <w:rFonts w:ascii="DIN-Bold" w:eastAsia="DIN-Bold" w:hAnsi="DIN-Bold" w:cs="DIN-Bold"/>
          <w:sz w:val="20"/>
        </w:rPr>
        <w:t xml:space="preserve"> –</w:t>
      </w:r>
      <w:r w:rsidR="001C1B73">
        <w:rPr>
          <w:rFonts w:ascii="DIN-Bold" w:eastAsia="DIN-Bold" w:hAnsi="DIN-Bold" w:cs="DIN-Bold"/>
          <w:sz w:val="20"/>
        </w:rPr>
        <w:t xml:space="preserve"> </w:t>
      </w:r>
      <w:r w:rsidRPr="539B1025">
        <w:rPr>
          <w:rFonts w:ascii="DIN-Bold" w:eastAsia="DIN-Bold" w:hAnsi="DIN-Bold" w:cs="DIN-Bold"/>
          <w:sz w:val="20"/>
        </w:rPr>
        <w:t>Centre de langues</w:t>
      </w:r>
      <w:r w:rsidR="001C1B73">
        <w:rPr>
          <w:rFonts w:ascii="DIN-Bold" w:eastAsia="DIN-Bold" w:hAnsi="DIN-Bold" w:cs="DIN-Bold"/>
          <w:sz w:val="20"/>
        </w:rPr>
        <w:t xml:space="preserve"> - Bureau LC.343</w:t>
      </w:r>
    </w:p>
    <w:p w14:paraId="08CE6F91"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3E18D176"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Pendant votre scolarité, l’École vous donne la possibilité de vous ouvrir à une diversité de cultures et de langues étrangères. Cette ouverture s’inscrit pleinement dans le projet éducatif de l’École et vous permettra d’en tirer un profit riche et nécessaire à la fois. Les métiers de l’ingénierie sont de plus en plus tournés vers l’international et vous obligent à accorder une très grande place aux langues et cultures étrangères dans votre projet de formation.</w:t>
      </w:r>
    </w:p>
    <w:p w14:paraId="61CDCEAD"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A6959E7" w14:textId="77777777" w:rsidR="00165C06" w:rsidRPr="009F5042"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r w:rsidRPr="009F5042">
        <w:rPr>
          <w:rFonts w:ascii="DIN-Light" w:hAnsi="DIN-Light"/>
          <w:sz w:val="20"/>
          <w:lang w:bidi="x-none"/>
        </w:rPr>
        <w:t xml:space="preserve"> </w:t>
      </w:r>
    </w:p>
    <w:p w14:paraId="4B6F9596"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Quelles langues dois-je étudier ?  </w:t>
      </w:r>
    </w:p>
    <w:p w14:paraId="08E67C57"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2 langues sont obligatoires dans la scolarité </w:t>
      </w:r>
    </w:p>
    <w:p w14:paraId="6BB9E253"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51D17EE"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1re langue : l’anglais est imposé aux élèves issus de pays non anglophones. </w:t>
      </w:r>
    </w:p>
    <w:p w14:paraId="1FF1DD90"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2e langue : pour les élèves admis à l’École Centrale Paris par le concours national, la 2</w:t>
      </w:r>
      <w:r w:rsidRPr="539B1025">
        <w:rPr>
          <w:rFonts w:ascii="DIN-Light" w:eastAsia="DIN-Light" w:hAnsi="DIN-Light" w:cs="DIN-Light"/>
          <w:sz w:val="20"/>
          <w:vertAlign w:val="superscript"/>
        </w:rPr>
        <w:t>e</w:t>
      </w:r>
      <w:r w:rsidRPr="539B1025">
        <w:rPr>
          <w:rFonts w:ascii="DIN-Light" w:eastAsia="DIN-Light" w:hAnsi="DIN-Light" w:cs="DIN-Light"/>
          <w:sz w:val="20"/>
        </w:rPr>
        <w:t xml:space="preserve"> langue obligatoire est à choisir parmi les langues suivantes : allemand, arabe*, chinois*, espagnol, hébreu*, italien*, japonais*, russe*, portugais*. Les cours* sont mutualisés avec les élèves du cursus Supélec.</w:t>
      </w:r>
    </w:p>
    <w:p w14:paraId="23DE523C" w14:textId="77777777" w:rsidR="00165C06" w:rsidRPr="009F5042"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03AB043" w14:textId="42FABDFD"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Des descriptifs (pages suivantes) vous permet</w:t>
      </w:r>
      <w:r w:rsidR="001C1B73">
        <w:rPr>
          <w:rFonts w:ascii="DIN-Light" w:eastAsia="DIN-Light" w:hAnsi="DIN-Light" w:cs="DIN-Light"/>
          <w:sz w:val="20"/>
        </w:rPr>
        <w:t>tront de réfléchir à ce choix.</w:t>
      </w:r>
    </w:p>
    <w:p w14:paraId="5D6BD278" w14:textId="28575D8B"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En anglais, allemand, chinois, espagnol et Français Langue Etrangère, pour les non débutants, le rythme est d’un cours (1h30) par semaine. Pour les élèves ingénieurs (EI) débutants ou ayant un faible niveau dans une langue choisie, les cours sont dédoublés à raison de 3h00 hebdomadaires.  Les </w:t>
      </w:r>
      <w:r w:rsidR="001C1B73">
        <w:rPr>
          <w:rFonts w:ascii="DIN-Light" w:eastAsia="DIN-Light" w:hAnsi="DIN-Light" w:cs="DIN-Light"/>
          <w:sz w:val="20"/>
        </w:rPr>
        <w:t xml:space="preserve">cours </w:t>
      </w:r>
      <w:r w:rsidRPr="539B1025">
        <w:rPr>
          <w:rFonts w:ascii="DIN-Light" w:eastAsia="DIN-Light" w:hAnsi="DIN-Light" w:cs="DIN-Light"/>
          <w:sz w:val="20"/>
        </w:rPr>
        <w:t>d’arabe, hébreu, italien, japonais, russe et portugais ont tous une durée de 1h30.</w:t>
      </w:r>
    </w:p>
    <w:p w14:paraId="4F4E578E" w14:textId="77777777" w:rsidR="00165C06"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Lors de l’inscription en langues, les professeurs de langues vous indiqueront le niveau et la thématique adaptés à votre situation et à vos souhaits. </w:t>
      </w:r>
    </w:p>
    <w:p w14:paraId="52E56223"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7111DA9" w14:textId="77777777" w:rsidR="00165C06"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Pour les non francophones, la 2e langue obligatoire est le français.</w:t>
      </w:r>
    </w:p>
    <w:p w14:paraId="07547A01"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7479C88F"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Les élèves bilingues admis à l’Ecole Centrale par le concours international ont la possibilité de se faire dispenser de français s’ils sont admis au test de dispense (voir § mode de contrôle). </w:t>
      </w:r>
    </w:p>
    <w:p w14:paraId="5043CB0F"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DFB9E20" w14:textId="77777777" w:rsidR="00165C06" w:rsidRPr="009F5042"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3F317DA8"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Mode de contrôle </w:t>
      </w:r>
    </w:p>
    <w:p w14:paraId="70DF9E56" w14:textId="77777777" w:rsidR="00165C06" w:rsidRDefault="00165C06" w:rsidP="00165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FDC443A"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Le contrôle continu est la règle et la participation aux cours est obligatoire. Un contrôle écrit intervient à la fin de chaque semestre, et contribue pour moitié à la note de la période.</w:t>
      </w:r>
    </w:p>
    <w:p w14:paraId="43940B97" w14:textId="77777777" w:rsidR="00165C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Toutefois, les EI ayant déjà une pratique écrite et parlée avancée d’une langue peuvent demander à passer le Test de Dispense de Cours (TDC) en début d’année, et en cas de réussite, la note obtenue est prise en compte comme note de l’année. Lors des formalités d’inscription, les professeurs de langue indiqueront les modalités du test aux éventuels candidats. </w:t>
      </w:r>
    </w:p>
    <w:p w14:paraId="44E871BC" w14:textId="77777777" w:rsidR="00C65A20" w:rsidRDefault="00C65A2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144A5D23" w14:textId="77777777" w:rsidR="00C65A20" w:rsidRDefault="00C65A2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29F301F" w14:textId="77777777" w:rsidR="001C1B73" w:rsidRDefault="001C1B73">
      <w:pPr>
        <w:rPr>
          <w:rFonts w:ascii="DIN-Bold" w:eastAsia="DIN-Bold" w:hAnsi="DIN-Bold" w:cs="DIN-Bold"/>
          <w:color w:val="86144E"/>
          <w:sz w:val="28"/>
          <w:szCs w:val="28"/>
          <w:u w:val="single"/>
        </w:rPr>
      </w:pPr>
      <w:r>
        <w:rPr>
          <w:rFonts w:ascii="DIN-Bold" w:eastAsia="DIN-Bold" w:hAnsi="DIN-Bold" w:cs="DIN-Bold"/>
          <w:color w:val="86144E"/>
          <w:sz w:val="28"/>
          <w:szCs w:val="28"/>
          <w:u w:val="single"/>
        </w:rPr>
        <w:br w:type="page"/>
      </w:r>
    </w:p>
    <w:p w14:paraId="00B03300" w14:textId="3AAC64AE"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eastAsia="DIN-Bold" w:hAnsi="DIN-Bold" w:cs="DIN-Bold"/>
          <w:color w:val="86144E"/>
          <w:sz w:val="28"/>
          <w:szCs w:val="28"/>
          <w:u w:val="single"/>
        </w:rPr>
      </w:pPr>
      <w:r w:rsidRPr="539B1025">
        <w:rPr>
          <w:rFonts w:ascii="DIN-Bold" w:eastAsia="DIN-Bold" w:hAnsi="DIN-Bold" w:cs="DIN-Bold"/>
          <w:color w:val="86144E"/>
          <w:sz w:val="28"/>
          <w:szCs w:val="28"/>
          <w:u w:val="single"/>
        </w:rPr>
        <w:lastRenderedPageBreak/>
        <w:t>ANGLAIS</w:t>
      </w:r>
    </w:p>
    <w:p w14:paraId="738610EB" w14:textId="77777777" w:rsidR="00A055E0" w:rsidRPr="000972F3"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Bold" w:hAnsi="DIN-Bold"/>
          <w:color w:val="86144E"/>
          <w:sz w:val="20"/>
          <w:u w:val="single"/>
        </w:rPr>
      </w:pPr>
    </w:p>
    <w:p w14:paraId="4FD65A08" w14:textId="77777777" w:rsidR="00487183"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COURS GÉNÉRAUX – ouverts à tous les niveaux </w:t>
      </w:r>
    </w:p>
    <w:p w14:paraId="637805D2" w14:textId="77777777" w:rsidR="00487183" w:rsidRPr="000972F3" w:rsidRDefault="00487183"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hAnsi="DIN-Medium"/>
          <w:color w:val="0083AB"/>
          <w:sz w:val="20"/>
          <w:u w:val="single"/>
        </w:rPr>
      </w:pPr>
    </w:p>
    <w:p w14:paraId="522DDD23" w14:textId="676EBDCB" w:rsidR="00487183"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r w:rsidRPr="539B1025">
        <w:rPr>
          <w:rFonts w:ascii="DIN-Medium" w:eastAsia="DIN-Medium" w:hAnsi="DIN-Medium" w:cs="DIN-Medium"/>
          <w:color w:val="0083AB"/>
          <w:sz w:val="20"/>
        </w:rPr>
        <w:t>General English :</w:t>
      </w:r>
      <w:r w:rsidRPr="539B1025">
        <w:rPr>
          <w:rFonts w:ascii="DIN-Light" w:eastAsia="DIN-Light" w:hAnsi="DIN-Light" w:cs="DIN-Light"/>
          <w:sz w:val="20"/>
        </w:rPr>
        <w:t xml:space="preserve"> cours d’anglais général, par groupes de niveaux (tous niveaux). Apprentissage, pratique et approfondissement de la langue (grammaire, vocabulaire, compréhension et</w:t>
      </w:r>
      <w:r w:rsidR="001C1B73">
        <w:rPr>
          <w:rFonts w:ascii="DIN-Light" w:eastAsia="DIN-Light" w:hAnsi="DIN-Light" w:cs="DIN-Light"/>
          <w:sz w:val="20"/>
        </w:rPr>
        <w:t xml:space="preserve"> expression écrites et orales).</w:t>
      </w:r>
    </w:p>
    <w:p w14:paraId="63333686" w14:textId="77777777" w:rsidR="00487183"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r w:rsidRPr="539B1025">
        <w:rPr>
          <w:rFonts w:ascii="DIN-Medium" w:eastAsia="DIN-Medium" w:hAnsi="DIN-Medium" w:cs="DIN-Medium"/>
          <w:color w:val="0083AB"/>
          <w:sz w:val="20"/>
        </w:rPr>
        <w:t xml:space="preserve">Communication </w:t>
      </w:r>
      <w:proofErr w:type="spellStart"/>
      <w:r w:rsidRPr="539B1025">
        <w:rPr>
          <w:rFonts w:ascii="DIN-Medium" w:eastAsia="DIN-Medium" w:hAnsi="DIN-Medium" w:cs="DIN-Medium"/>
          <w:color w:val="0083AB"/>
          <w:sz w:val="20"/>
        </w:rPr>
        <w:t>Skills</w:t>
      </w:r>
      <w:proofErr w:type="spellEnd"/>
      <w:r w:rsidRPr="539B1025">
        <w:rPr>
          <w:rFonts w:ascii="DIN-Light" w:eastAsia="DIN-Light" w:hAnsi="DIN-Light" w:cs="DIN-Light"/>
          <w:sz w:val="20"/>
        </w:rPr>
        <w:t xml:space="preserve"> : approfondissement et consolidation de la langue parlée, en toutes situations, par le biais de jeux de rôles, simulations, débats, jeux de langue, présentations, travail en groupe, travail en paires, etc. Ce cours s’adresse avant tout aux élèves de bon niveau (B2+ minimum) qui se sentent néanmoins encore mal à l’aise à l’oral.</w:t>
      </w:r>
    </w:p>
    <w:p w14:paraId="4D412F04" w14:textId="77777777" w:rsidR="00487183" w:rsidRPr="00B221F0" w:rsidRDefault="00487183"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lang w:bidi="x-none"/>
        </w:rPr>
        <w:t xml:space="preserve">• </w:t>
      </w:r>
      <w:proofErr w:type="spellStart"/>
      <w:r w:rsidRPr="539B1025">
        <w:rPr>
          <w:rFonts w:ascii="DIN-Medium" w:eastAsia="DIN-Medium" w:hAnsi="DIN-Medium" w:cs="DIN-Medium"/>
          <w:color w:val="0083AB"/>
          <w:sz w:val="20"/>
        </w:rPr>
        <w:t>Debating</w:t>
      </w:r>
      <w:proofErr w:type="spellEnd"/>
      <w:r w:rsidRPr="539B1025">
        <w:rPr>
          <w:rFonts w:ascii="DIN-Light" w:eastAsia="DIN-Light" w:hAnsi="DIN-Light" w:cs="DIN-Light"/>
          <w:sz w:val="20"/>
          <w:lang w:bidi="x-none"/>
        </w:rPr>
        <w:t xml:space="preserve"> : cours de rhétorique et d’art oratoire en anglais pour les élèves désireux de renforcer leurs capacités à convaincre en public. Ce cours s’adresse aux élèves de niveau intermédiaire et avancé (B2+ minimum</w:t>
      </w:r>
      <w:r w:rsidRPr="539B1025">
        <w:rPr>
          <w:rStyle w:val="Appelnotedebasdep"/>
          <w:rFonts w:ascii="DIN-Light" w:eastAsia="DIN-Light" w:hAnsi="DIN-Light" w:cs="DIN-Light"/>
          <w:sz w:val="20"/>
          <w:lang w:bidi="x-none"/>
        </w:rPr>
        <w:footnoteReference w:customMarkFollows="1" w:id="1"/>
        <w:sym w:font="Symbol" w:char="F0B7"/>
      </w:r>
      <w:r w:rsidRPr="539B1025">
        <w:rPr>
          <w:rFonts w:ascii="DIN-Light" w:eastAsia="DIN-Light" w:hAnsi="DIN-Light" w:cs="DIN-Light"/>
          <w:sz w:val="20"/>
          <w:lang w:bidi="x-none"/>
        </w:rPr>
        <w:t xml:space="preserve">), et se complète par une éventuelle participation aux tournois de joutes oratoires en France et à l’étranger. Le </w:t>
      </w:r>
      <w:proofErr w:type="spellStart"/>
      <w:r w:rsidRPr="539B1025">
        <w:rPr>
          <w:rFonts w:ascii="DIN-Light" w:eastAsia="DIN-Light" w:hAnsi="DIN-Light" w:cs="DIN-Light"/>
          <w:sz w:val="20"/>
          <w:lang w:bidi="x-none"/>
        </w:rPr>
        <w:t>Debating</w:t>
      </w:r>
      <w:proofErr w:type="spellEnd"/>
      <w:r w:rsidRPr="539B1025">
        <w:rPr>
          <w:rFonts w:ascii="DIN-Light" w:eastAsia="DIN-Light" w:hAnsi="DIN-Light" w:cs="DIN-Light"/>
          <w:sz w:val="20"/>
          <w:lang w:bidi="x-none"/>
        </w:rPr>
        <w:t xml:space="preserve"> Club </w:t>
      </w:r>
      <w:proofErr w:type="spellStart"/>
      <w:r w:rsidRPr="539B1025">
        <w:rPr>
          <w:rFonts w:ascii="DIN-Light" w:eastAsia="DIN-Light" w:hAnsi="DIN-Light" w:cs="DIN-Light"/>
          <w:sz w:val="20"/>
          <w:lang w:bidi="x-none"/>
        </w:rPr>
        <w:t>CentraleSupélec</w:t>
      </w:r>
      <w:proofErr w:type="spellEnd"/>
      <w:r w:rsidRPr="539B1025">
        <w:rPr>
          <w:rFonts w:ascii="DIN-Light" w:eastAsia="DIN-Light" w:hAnsi="DIN-Light" w:cs="DIN-Light"/>
          <w:sz w:val="20"/>
          <w:lang w:bidi="x-none"/>
        </w:rPr>
        <w:t xml:space="preserve"> organise des soirées joutes. </w:t>
      </w:r>
    </w:p>
    <w:p w14:paraId="7D699460" w14:textId="77777777" w:rsidR="00487183" w:rsidRPr="00B221F0"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r w:rsidRPr="539B1025">
        <w:rPr>
          <w:rFonts w:ascii="DIN-Medium" w:eastAsia="DIN-Medium" w:hAnsi="DIN-Medium" w:cs="DIN-Medium"/>
          <w:color w:val="0083AB"/>
          <w:sz w:val="20"/>
        </w:rPr>
        <w:t xml:space="preserve">Cambridge Exam </w:t>
      </w:r>
      <w:proofErr w:type="spellStart"/>
      <w:r w:rsidRPr="539B1025">
        <w:rPr>
          <w:rFonts w:ascii="DIN-Medium" w:eastAsia="DIN-Medium" w:hAnsi="DIN-Medium" w:cs="DIN-Medium"/>
          <w:color w:val="0083AB"/>
          <w:sz w:val="20"/>
        </w:rPr>
        <w:t>Preparation</w:t>
      </w:r>
      <w:proofErr w:type="spellEnd"/>
      <w:r w:rsidRPr="539B1025">
        <w:rPr>
          <w:rFonts w:ascii="DIN-Medium" w:eastAsia="DIN-Medium" w:hAnsi="DIN-Medium" w:cs="DIN-Medium"/>
          <w:color w:val="0083AB"/>
          <w:sz w:val="20"/>
        </w:rPr>
        <w:t xml:space="preserve"> :</w:t>
      </w:r>
      <w:r w:rsidRPr="539B1025">
        <w:rPr>
          <w:rFonts w:ascii="DIN-Light" w:eastAsia="DIN-Light" w:hAnsi="DIN-Light" w:cs="DIN-Light"/>
          <w:sz w:val="20"/>
        </w:rPr>
        <w:t xml:space="preserve"> cours d’anglais général, par groupes de niveaux (Advanced ou </w:t>
      </w:r>
      <w:proofErr w:type="spellStart"/>
      <w:r w:rsidRPr="539B1025">
        <w:rPr>
          <w:rFonts w:ascii="DIN-Light" w:eastAsia="DIN-Light" w:hAnsi="DIN-Light" w:cs="DIN-Light"/>
          <w:sz w:val="20"/>
        </w:rPr>
        <w:t>Proficiency</w:t>
      </w:r>
      <w:proofErr w:type="spellEnd"/>
      <w:r w:rsidRPr="539B1025">
        <w:rPr>
          <w:rFonts w:ascii="DIN-Light" w:eastAsia="DIN-Light" w:hAnsi="DIN-Light" w:cs="DIN-Light"/>
          <w:sz w:val="20"/>
        </w:rPr>
        <w:t xml:space="preserve">, </w:t>
      </w:r>
      <w:proofErr w:type="spellStart"/>
      <w:r w:rsidRPr="539B1025">
        <w:rPr>
          <w:rFonts w:ascii="DIN-Light" w:eastAsia="DIN-Light" w:hAnsi="DIN-Light" w:cs="DIN-Light"/>
          <w:sz w:val="20"/>
        </w:rPr>
        <w:t>cf</w:t>
      </w:r>
      <w:proofErr w:type="spellEnd"/>
      <w:r w:rsidRPr="539B1025">
        <w:rPr>
          <w:rFonts w:ascii="DIN-Light" w:eastAsia="DIN-Light" w:hAnsi="DIN-Light" w:cs="DIN-Light"/>
          <w:sz w:val="20"/>
        </w:rPr>
        <w:t> : www.cambridgeesol.org). Apprentissage, pratique et approfondissement de la langue (grammaire, vocabulaire, compréhension et expression écrites et orales) à partir de méthodes développées par l’Université de Cambridge pour ses étudiants non-anglophones. Ce cours permet aux élèves qui le souhaitent de passer un Cambridge Exam.</w:t>
      </w:r>
    </w:p>
    <w:p w14:paraId="463F29E8" w14:textId="77777777" w:rsidR="00487183" w:rsidRPr="009F5042" w:rsidRDefault="00487183"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3B7B4B86" w14:textId="77777777" w:rsidR="00487183" w:rsidRPr="009F5042" w:rsidRDefault="00487183"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539B2316" w14:textId="77777777" w:rsidR="00487183"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COURS THÉMATIQUES – ouverts aux élèves qui ont un niveau B2+</w:t>
      </w:r>
    </w:p>
    <w:p w14:paraId="3A0FF5F2" w14:textId="77777777" w:rsidR="00487183" w:rsidRPr="000972F3" w:rsidRDefault="00487183"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hAnsi="DIN-Medium"/>
          <w:color w:val="0083AB"/>
          <w:sz w:val="20"/>
          <w:u w:val="single"/>
        </w:rPr>
      </w:pPr>
    </w:p>
    <w:p w14:paraId="20596931" w14:textId="77777777" w:rsidR="00487183"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r w:rsidRPr="539B1025">
        <w:rPr>
          <w:rFonts w:ascii="DIN-Medium" w:eastAsia="DIN-Medium" w:hAnsi="DIN-Medium" w:cs="DIN-Medium"/>
          <w:color w:val="0083AB"/>
          <w:sz w:val="20"/>
        </w:rPr>
        <w:t>Littérature</w:t>
      </w:r>
      <w:r w:rsidRPr="539B1025">
        <w:rPr>
          <w:rFonts w:ascii="DIN-Light" w:eastAsia="DIN-Light" w:hAnsi="DIN-Light" w:cs="DIN-Light"/>
          <w:sz w:val="20"/>
        </w:rPr>
        <w:t xml:space="preserve"> : approfondissement de l’ensemble des compétences linguistiques et introduction aux cultures anglophones par le biais de la littérature. Etude de textes littéraires et discussions autour des thématiques qu’ils abordent. Ce cours s’adresse aux élèves de niveau C1+ minimum, soucieux d’élargir leurs horizons en développant leur culture littéraire.</w:t>
      </w:r>
    </w:p>
    <w:p w14:paraId="671F5F01" w14:textId="77777777" w:rsidR="00487183"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proofErr w:type="spellStart"/>
      <w:r w:rsidRPr="539B1025">
        <w:rPr>
          <w:rFonts w:ascii="DIN-Medium" w:eastAsia="DIN-Medium" w:hAnsi="DIN-Medium" w:cs="DIN-Medium"/>
          <w:color w:val="0083AB"/>
          <w:sz w:val="20"/>
        </w:rPr>
        <w:t>Cinema</w:t>
      </w:r>
      <w:proofErr w:type="spellEnd"/>
      <w:r w:rsidRPr="539B1025">
        <w:rPr>
          <w:rFonts w:ascii="DIN-Light" w:eastAsia="DIN-Light" w:hAnsi="DIN-Light" w:cs="DIN-Light"/>
          <w:sz w:val="20"/>
        </w:rPr>
        <w:t xml:space="preserve"> : approfondissement de l’ensemble des compétences linguistiques et introduction au langage et à la culture filmiques. A travers l’étude de films anglophones (notamment américains), les élèves acquièrent les outils nécessaires à l’analyse de l’image et des émotions qu’elle suscite. Ce cours s’adresse aux élèves de niveau C1+, soucieux d’élargir leurs horizons en développant leur culture cinématographique.</w:t>
      </w:r>
    </w:p>
    <w:p w14:paraId="21DAA6DF" w14:textId="77777777" w:rsidR="00487183"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proofErr w:type="spellStart"/>
      <w:r w:rsidRPr="539B1025">
        <w:rPr>
          <w:rFonts w:ascii="DIN-Medium" w:eastAsia="DIN-Medium" w:hAnsi="DIN-Medium" w:cs="DIN-Medium"/>
          <w:color w:val="0083AB"/>
          <w:sz w:val="20"/>
        </w:rPr>
        <w:t>Comedy</w:t>
      </w:r>
      <w:proofErr w:type="spellEnd"/>
      <w:r w:rsidRPr="539B1025">
        <w:rPr>
          <w:rFonts w:ascii="DIN-Light" w:eastAsia="DIN-Light" w:hAnsi="DIN-Light" w:cs="DIN-Light"/>
          <w:sz w:val="20"/>
        </w:rPr>
        <w:t xml:space="preserve"> : approfondissement de l’ensemble des compétences linguistiques et introduction à la culture anglophone à travers l’étude de ses diverses formes d’humour. Ce cours s’appuie sur un ensemble de textes, d’émissions (télévisées et radiophoniques) et de performances humoristiques, et s’adresse aux élèves de niveau C1 minimum.</w:t>
      </w:r>
    </w:p>
    <w:p w14:paraId="1E5F3BD3" w14:textId="77777777" w:rsidR="00487183"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r w:rsidRPr="539B1025">
        <w:rPr>
          <w:rFonts w:ascii="DIN-Medium" w:eastAsia="DIN-Medium" w:hAnsi="DIN-Medium" w:cs="DIN-Medium"/>
          <w:color w:val="0083AB"/>
          <w:sz w:val="20"/>
        </w:rPr>
        <w:t>Science in English</w:t>
      </w:r>
      <w:r w:rsidRPr="539B1025">
        <w:rPr>
          <w:rFonts w:ascii="DIN-Light" w:eastAsia="DIN-Light" w:hAnsi="DIN-Light" w:cs="DIN-Light"/>
          <w:sz w:val="20"/>
        </w:rPr>
        <w:t xml:space="preserve"> : approfondissement de l’ensemble des compétences linguistiques à travers l’étude et la discussion de problématiques scientifiques contemporaines telles qu’elles sont abordées dans le monde anglophone. Ce cours s’appuie sur un ensemble de sources disponibles en ligne (presse, radio, films, etc.) et s’adresse aux élèves de niveau B2+ minimum.</w:t>
      </w:r>
    </w:p>
    <w:p w14:paraId="26B9272B" w14:textId="77777777" w:rsidR="00913348"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w:t>
      </w:r>
      <w:proofErr w:type="spellStart"/>
      <w:r w:rsidRPr="539B1025">
        <w:rPr>
          <w:rFonts w:ascii="DIN-Medium" w:eastAsia="DIN-Medium" w:hAnsi="DIN-Medium" w:cs="DIN-Medium"/>
          <w:color w:val="0083AB"/>
          <w:sz w:val="20"/>
        </w:rPr>
        <w:t>Economics</w:t>
      </w:r>
      <w:proofErr w:type="spellEnd"/>
      <w:r w:rsidRPr="539B1025">
        <w:rPr>
          <w:rFonts w:ascii="DIN-Medium" w:eastAsia="DIN-Medium" w:hAnsi="DIN-Medium" w:cs="DIN-Medium"/>
          <w:color w:val="0083AB"/>
          <w:sz w:val="20"/>
        </w:rPr>
        <w:t xml:space="preserve"> in English</w:t>
      </w:r>
      <w:r w:rsidRPr="539B1025">
        <w:rPr>
          <w:rFonts w:ascii="DIN-Light" w:eastAsia="DIN-Light" w:hAnsi="DIN-Light" w:cs="DIN-Light"/>
          <w:sz w:val="20"/>
        </w:rPr>
        <w:t xml:space="preserve"> : approfondissement de l’ensemble des compétences linguistiques à travers l’étude et la discussion des perspectives anglophones sur quelques-unes des grandes problématiques économiques contemporaines. Ce cours s’appuie sur un ensemble de sources disponibles en ligne (presse, radio, films, etc.) et s’adresse aux les élèves de niveau B2+ minimum.</w:t>
      </w:r>
    </w:p>
    <w:p w14:paraId="5630AD66" w14:textId="77777777" w:rsidR="00913348" w:rsidRPr="009F5042" w:rsidRDefault="00913348"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1829076"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2BA226A1" w14:textId="77777777" w:rsidR="00913348" w:rsidRPr="009F5042" w:rsidRDefault="00913348"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17AD93B2"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DE4B5B7" w14:textId="77777777" w:rsidR="00C65A20" w:rsidRDefault="00C65A2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6204FF1" w14:textId="77777777" w:rsidR="00C65A20" w:rsidRPr="009F5042" w:rsidRDefault="00C65A2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8F0603C"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eastAsia="DIN-Bold" w:hAnsi="DIN-Bold" w:cs="DIN-Bold"/>
          <w:color w:val="86144E"/>
          <w:sz w:val="28"/>
          <w:szCs w:val="28"/>
          <w:u w:val="single"/>
        </w:rPr>
      </w:pPr>
      <w:r w:rsidRPr="539B1025">
        <w:rPr>
          <w:rFonts w:ascii="DIN-Bold" w:eastAsia="DIN-Bold" w:hAnsi="DIN-Bold" w:cs="DIN-Bold"/>
          <w:color w:val="86144E"/>
          <w:sz w:val="28"/>
          <w:szCs w:val="28"/>
          <w:u w:val="single"/>
        </w:rPr>
        <w:t>DEUXIÈME LANGUE OBLIGATOIRE :</w:t>
      </w:r>
    </w:p>
    <w:p w14:paraId="213DFBDC" w14:textId="77777777" w:rsidR="00A055E0"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eastAsia="DIN-Bold" w:hAnsi="DIN-Bold" w:cs="DIN-Bold"/>
          <w:color w:val="86144E"/>
          <w:sz w:val="28"/>
          <w:szCs w:val="28"/>
          <w:u w:val="single"/>
        </w:rPr>
      </w:pPr>
      <w:proofErr w:type="gramStart"/>
      <w:r w:rsidRPr="539B1025">
        <w:rPr>
          <w:rFonts w:ascii="DIN-Bold" w:eastAsia="DIN-Bold" w:hAnsi="DIN-Bold" w:cs="DIN-Bold"/>
          <w:color w:val="86144E"/>
          <w:sz w:val="28"/>
          <w:szCs w:val="28"/>
          <w:u w:val="single"/>
        </w:rPr>
        <w:t>à</w:t>
      </w:r>
      <w:proofErr w:type="gramEnd"/>
      <w:r w:rsidRPr="539B1025">
        <w:rPr>
          <w:rFonts w:ascii="DIN-Bold" w:eastAsia="DIN-Bold" w:hAnsi="DIN-Bold" w:cs="DIN-Bold"/>
          <w:color w:val="86144E"/>
          <w:sz w:val="28"/>
          <w:szCs w:val="28"/>
          <w:u w:val="single"/>
        </w:rPr>
        <w:t xml:space="preserve"> choisir parmi les langues ci-dessous</w:t>
      </w:r>
    </w:p>
    <w:p w14:paraId="2DBF0D7D"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hAnsi="DIN-Bold"/>
          <w:color w:val="86144E"/>
          <w:sz w:val="28"/>
          <w:szCs w:val="28"/>
          <w:u w:val="single"/>
        </w:rPr>
      </w:pPr>
    </w:p>
    <w:p w14:paraId="6B62F1B3" w14:textId="77777777" w:rsidR="00913348" w:rsidRDefault="00913348"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hAnsi="DIN-Bold"/>
          <w:color w:val="86144E"/>
          <w:sz w:val="28"/>
          <w:szCs w:val="28"/>
          <w:u w:val="single"/>
        </w:rPr>
      </w:pPr>
    </w:p>
    <w:p w14:paraId="5C873213" w14:textId="77777777" w:rsid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eastAsia="DIN-Bold" w:hAnsi="DIN-Bold" w:cs="DIN-Bold"/>
          <w:color w:val="86144E"/>
          <w:sz w:val="28"/>
          <w:szCs w:val="28"/>
          <w:u w:val="single"/>
        </w:rPr>
      </w:pPr>
      <w:r>
        <w:rPr>
          <w:rFonts w:ascii="DIN-Bold" w:eastAsia="DIN-Bold" w:hAnsi="DIN-Bold" w:cs="DIN-Bold"/>
          <w:color w:val="86144E"/>
          <w:sz w:val="28"/>
          <w:szCs w:val="28"/>
          <w:u w:val="single"/>
        </w:rPr>
        <w:t xml:space="preserve">ESPAGNOL </w:t>
      </w:r>
    </w:p>
    <w:p w14:paraId="4998EC7A" w14:textId="77777777" w:rsid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AB4DB8A" w14:textId="77777777"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 xml:space="preserve">Près de 500 élèves ingénieurs étudient l’espagnol, qui est la première langue enseignée après l’anglais, langue obligatoire. Plusieurs types de cours sont proposés en fonction des niveaux. </w:t>
      </w:r>
    </w:p>
    <w:p w14:paraId="57570117" w14:textId="641030E6"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 Espagnol Général (Niveau A2-) :</w:t>
      </w:r>
      <w:r>
        <w:rPr>
          <w:rFonts w:ascii="DIN-Light" w:eastAsia="DIN-Light" w:hAnsi="DIN-Light" w:cs="DIN-Light"/>
          <w:sz w:val="20"/>
        </w:rPr>
        <w:t xml:space="preserve"> </w:t>
      </w:r>
      <w:r w:rsidRPr="00A001AC">
        <w:rPr>
          <w:rFonts w:ascii="DIN-Light" w:eastAsia="DIN-Light" w:hAnsi="DIN-Light" w:cs="DIN-Light"/>
          <w:sz w:val="20"/>
        </w:rPr>
        <w:t xml:space="preserve">Conseillé aux élèves qui ont </w:t>
      </w:r>
      <w:r>
        <w:rPr>
          <w:rFonts w:ascii="DIN-Light" w:eastAsia="DIN-Light" w:hAnsi="DIN-Light" w:cs="DIN-Light"/>
          <w:sz w:val="20"/>
        </w:rPr>
        <w:t>débu</w:t>
      </w:r>
      <w:r w:rsidRPr="00A001AC">
        <w:rPr>
          <w:rFonts w:ascii="DIN-Light" w:eastAsia="DIN-Light" w:hAnsi="DIN-Light" w:cs="DIN-Light"/>
          <w:sz w:val="20"/>
        </w:rPr>
        <w:t>té en 1</w:t>
      </w:r>
      <w:r w:rsidRPr="00A001AC">
        <w:rPr>
          <w:rFonts w:ascii="DIN-Light" w:eastAsia="DIN-Light" w:hAnsi="DIN-Light" w:cs="DIN-Light"/>
          <w:sz w:val="20"/>
          <w:vertAlign w:val="superscript"/>
        </w:rPr>
        <w:t>ère</w:t>
      </w:r>
      <w:r w:rsidRPr="00A001AC">
        <w:rPr>
          <w:rFonts w:ascii="DIN-Light" w:eastAsia="DIN-Light" w:hAnsi="DIN-Light" w:cs="DIN-Light"/>
          <w:sz w:val="20"/>
        </w:rPr>
        <w:t xml:space="preserve"> année.  Pratique des compétences orales et écrites. Sensibilisation à la culture et à la civilisation de l’Espagne et l’Amérique Latine. (3 heures par semaine).</w:t>
      </w:r>
    </w:p>
    <w:p w14:paraId="3FD1C5E4" w14:textId="4BEE6EE5"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 xml:space="preserve">- Espagnol Général (Niveau A2+/B1) : Ce cours s’adresse aux élèves nécessitant un renforcement des notions fondamentales avec une insistance particulière sur la pratique orale et écrite. Ouverture sur la civilisation des pays hispanophones. (3heures par semaine). </w:t>
      </w:r>
    </w:p>
    <w:p w14:paraId="6DA1A34D" w14:textId="15213424"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 Cours thématiques Niveaux B1+/B2 et B2+) :</w:t>
      </w:r>
    </w:p>
    <w:p w14:paraId="6D02BB41" w14:textId="77777777"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 xml:space="preserve">Civilisation espagnole, Civilisation latino-américaine, Préparation à l’examen officiel DELE (Diplôme d’espagnol de l’Institut </w:t>
      </w:r>
      <w:proofErr w:type="spellStart"/>
      <w:r w:rsidRPr="00A001AC">
        <w:rPr>
          <w:rFonts w:ascii="DIN-Light" w:eastAsia="DIN-Light" w:hAnsi="DIN-Light" w:cs="DIN-Light"/>
          <w:sz w:val="20"/>
        </w:rPr>
        <w:t>Cervantes</w:t>
      </w:r>
      <w:proofErr w:type="spellEnd"/>
      <w:r w:rsidRPr="00A001AC">
        <w:rPr>
          <w:rFonts w:ascii="DIN-Light" w:eastAsia="DIN-Light" w:hAnsi="DIN-Light" w:cs="DIN-Light"/>
          <w:sz w:val="20"/>
        </w:rPr>
        <w:t>), Espagnol économique, Cinéma, Tandem. (1h30 par semaine).</w:t>
      </w:r>
    </w:p>
    <w:p w14:paraId="1CD6973D" w14:textId="35DA009A" w:rsidR="00A001AC" w:rsidRPr="00A001AC" w:rsidRDefault="00A001AC" w:rsidP="00A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00A001AC">
        <w:rPr>
          <w:rFonts w:ascii="DIN-Light" w:eastAsia="DIN-Light" w:hAnsi="DIN-Light" w:cs="DIN-Light"/>
          <w:sz w:val="20"/>
        </w:rPr>
        <w:t>Vous pourrez atteindre un bon niveau de sortie et l’améliorer par le biais de stages ou en suivant un double diplôme dans les pays hispanophones. L’École a signé des accords de double diplôme avec cinq Écoles d’Ingénieurs Industriels. En Espagne (deux à Madrid, une à Barcelone, Valence et Séville), et en Amérique Latine (Chili, Argentine et Colombie).</w:t>
      </w:r>
    </w:p>
    <w:p w14:paraId="680A4E5D"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19219836"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71B6E9D3" w14:textId="77777777" w:rsidR="00A055E0"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DIN-Bold" w:eastAsia="DIN-Bold" w:hAnsi="DIN-Bold" w:cs="DIN-Bold"/>
          <w:color w:val="86144E"/>
          <w:sz w:val="28"/>
          <w:szCs w:val="28"/>
          <w:u w:val="single"/>
        </w:rPr>
      </w:pPr>
      <w:r w:rsidRPr="539B1025">
        <w:rPr>
          <w:rFonts w:ascii="DIN-Bold" w:eastAsia="DIN-Bold" w:hAnsi="DIN-Bold" w:cs="DIN-Bold"/>
          <w:color w:val="86144E"/>
          <w:sz w:val="28"/>
          <w:szCs w:val="28"/>
          <w:u w:val="single"/>
        </w:rPr>
        <w:t>ALLEMAND</w:t>
      </w:r>
    </w:p>
    <w:p w14:paraId="296FEF7D"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DIN-Bold" w:hAnsi="DIN-Bold"/>
          <w:color w:val="86144E"/>
          <w:sz w:val="28"/>
          <w:szCs w:val="28"/>
          <w:u w:val="single"/>
        </w:rPr>
      </w:pPr>
    </w:p>
    <w:p w14:paraId="51431D4A" w14:textId="0E924D49" w:rsidR="539B1025" w:rsidRDefault="539B1025" w:rsidP="539B1025">
      <w:pPr>
        <w:jc w:val="both"/>
        <w:rPr>
          <w:rFonts w:ascii="DIN-Light" w:eastAsia="DIN-Light" w:hAnsi="DIN-Light" w:cs="DIN-Light"/>
          <w:sz w:val="20"/>
        </w:rPr>
      </w:pPr>
      <w:r w:rsidRPr="539B1025">
        <w:rPr>
          <w:rFonts w:ascii="DIN-Light" w:eastAsia="DIN-Light" w:hAnsi="DIN-Light" w:cs="DIN-Light"/>
          <w:sz w:val="20"/>
        </w:rPr>
        <w:t>Pour un futur ingénieur de l’École, la connaissance de l'allemand constitue un avantage significatif : la France et l'Allemagne sont l'une pour l'autre le principal partenaire politique et économique. Par ailleurs, du fait du fort rayonnement économique et scientifique de l’Allemagne, l’intérêt pour la langue allemande est en augmentation constante en Asie, Amérique Latine et certains pays de l’UE.</w:t>
      </w:r>
    </w:p>
    <w:p w14:paraId="3F2BD910" w14:textId="478FF7E7" w:rsidR="539B1025" w:rsidRDefault="539B1025" w:rsidP="539B1025">
      <w:pPr>
        <w:jc w:val="both"/>
        <w:rPr>
          <w:rFonts w:ascii="DIN-Light" w:eastAsia="DIN-Light" w:hAnsi="DIN-Light" w:cs="DIN-Light"/>
          <w:sz w:val="20"/>
        </w:rPr>
      </w:pPr>
      <w:r w:rsidRPr="539B1025">
        <w:rPr>
          <w:rFonts w:ascii="DIN-Light" w:eastAsia="DIN-Light" w:hAnsi="DIN-Light" w:cs="DIN-Light"/>
          <w:sz w:val="20"/>
        </w:rPr>
        <w:t xml:space="preserve">Les cours d'allemand sont des cours de langue générale ou des cours thématiques qui se déroulent de manière interactive (en raison de 3 heures hebdomadaires pour les débutants et d'1 heure et ½ pour les niveaux plus avancés), vous aurez également la possibilité de vous préparer aux certificats de l’Institut Goethe. </w:t>
      </w:r>
    </w:p>
    <w:p w14:paraId="0926FED8" w14:textId="6D0B5517" w:rsidR="539B1025" w:rsidRDefault="539B1025" w:rsidP="539B1025">
      <w:pPr>
        <w:jc w:val="both"/>
        <w:rPr>
          <w:rFonts w:ascii="DIN-Light" w:eastAsia="DIN-Light" w:hAnsi="DIN-Light" w:cs="DIN-Light"/>
          <w:sz w:val="20"/>
        </w:rPr>
      </w:pPr>
      <w:r w:rsidRPr="539B1025">
        <w:rPr>
          <w:rFonts w:ascii="DIN-Light" w:eastAsia="DIN-Light" w:hAnsi="DIN-Light" w:cs="DIN-Light"/>
          <w:sz w:val="20"/>
        </w:rPr>
        <w:t xml:space="preserve">Nous vous proposons un soutien dans votre recherche de stage (séjour académique ou stage économique de S8 et les césures académiques ou économiques) Les accords de </w:t>
      </w:r>
      <w:proofErr w:type="spellStart"/>
      <w:r w:rsidRPr="539B1025">
        <w:rPr>
          <w:rFonts w:ascii="DIN-Light" w:eastAsia="DIN-Light" w:hAnsi="DIN-Light" w:cs="DIN-Light"/>
          <w:sz w:val="20"/>
        </w:rPr>
        <w:t>CentraleSupélec</w:t>
      </w:r>
      <w:proofErr w:type="spellEnd"/>
      <w:r w:rsidRPr="539B1025">
        <w:rPr>
          <w:rFonts w:ascii="DIN-Light" w:eastAsia="DIN-Light" w:hAnsi="DIN-Light" w:cs="DIN-Light"/>
          <w:sz w:val="20"/>
        </w:rPr>
        <w:t xml:space="preserve"> avec les universités partenaires d'Aix-la-Chapelle, de Berlin, de Munich, de Darmstadt, de Vienne (Autriche) et de Zurich (Suisse) permettent aux élèves ingénieurs de suivre un cursus de double diplôme ou un échange académique</w:t>
      </w:r>
    </w:p>
    <w:p w14:paraId="1389EEEB" w14:textId="4A982627" w:rsidR="539B1025" w:rsidRDefault="539B1025" w:rsidP="539B1025">
      <w:pPr>
        <w:jc w:val="both"/>
        <w:rPr>
          <w:rFonts w:ascii="DIN-Light" w:eastAsia="DIN-Light" w:hAnsi="DIN-Light" w:cs="DIN-Light"/>
          <w:sz w:val="20"/>
        </w:rPr>
      </w:pPr>
    </w:p>
    <w:p w14:paraId="27815A29" w14:textId="77777777" w:rsidR="00735FCE"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ARABE</w:t>
      </w:r>
    </w:p>
    <w:p w14:paraId="100C5B58" w14:textId="1E73F209" w:rsidR="00735FCE" w:rsidRPr="009F5042" w:rsidRDefault="00735FCE" w:rsidP="00735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1231BE67" w14:textId="7242FD8D" w:rsidR="006D0406" w:rsidRPr="006D0406" w:rsidRDefault="539B1025" w:rsidP="004E7A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Bold" w:hAnsi="DIN-Bold"/>
          <w:color w:val="86144E"/>
          <w:sz w:val="16"/>
          <w:szCs w:val="16"/>
          <w:u w:val="single"/>
        </w:rPr>
      </w:pPr>
      <w:r w:rsidRPr="539B1025">
        <w:rPr>
          <w:rFonts w:ascii="Verdana" w:eastAsia="Verdana" w:hAnsi="Verdana" w:cs="Verdana"/>
          <w:color w:val="000000" w:themeColor="text1"/>
          <w:sz w:val="20"/>
        </w:rPr>
        <w:t>L</w:t>
      </w:r>
      <w:r w:rsidRPr="539B1025">
        <w:rPr>
          <w:rFonts w:ascii="DIN-Light" w:eastAsia="DIN-Light" w:hAnsi="DIN-Light" w:cs="DIN-Light"/>
          <w:color w:val="000000" w:themeColor="text1"/>
          <w:sz w:val="20"/>
        </w:rPr>
        <w:t>a langue enseignée est l'arabe littéral, par opposition à l'arabe dialectal qui sert de langue de communication orale et qui varie d'un pays à l'autre, voire d'une région à l'autre dans un même pays. Toutefois, le cours sensibilise les élèves aux variétés dialectales et à leurs relations avec l'arabe littéral.</w:t>
      </w:r>
    </w:p>
    <w:p w14:paraId="0F05EE41" w14:textId="77777777" w:rsidR="004E7AF7" w:rsidRDefault="004E7AF7"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eastAsia="DIN-Bold" w:hAnsi="DIN-Bold" w:cs="DIN-Bold"/>
          <w:color w:val="86144E"/>
          <w:sz w:val="28"/>
          <w:szCs w:val="28"/>
          <w:u w:val="single"/>
        </w:rPr>
      </w:pPr>
    </w:p>
    <w:p w14:paraId="0330B045"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CHINOIS</w:t>
      </w:r>
      <w:r w:rsidRPr="539B1025">
        <w:rPr>
          <w:rFonts w:ascii="DIN-Light" w:eastAsia="DIN-Light" w:hAnsi="DIN-Light" w:cs="DIN-Light"/>
          <w:sz w:val="20"/>
        </w:rPr>
        <w:t xml:space="preserve"> </w:t>
      </w:r>
    </w:p>
    <w:p w14:paraId="36FEB5B0"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67A740A" w14:textId="77777777" w:rsidR="00A055E0" w:rsidRPr="009F5042" w:rsidRDefault="539B1025" w:rsidP="539B1025">
      <w:pPr>
        <w:rPr>
          <w:rFonts w:ascii="DIN-Light" w:eastAsia="DIN-Light" w:hAnsi="DIN-Light" w:cs="DIN-Light"/>
          <w:sz w:val="20"/>
        </w:rPr>
      </w:pPr>
      <w:r w:rsidRPr="539B1025">
        <w:rPr>
          <w:rFonts w:ascii="DIN-Light" w:eastAsia="DIN-Light" w:hAnsi="DIN-Light" w:cs="DIN-Light"/>
          <w:sz w:val="20"/>
        </w:rPr>
        <w:t xml:space="preserve">Langue historique de tout l’Extrême Orient, le chinois est la première langue parlée dans le monde avec 1,4 milliard de locuteurs et la deuxième langue des affaires et sur l’internet. Cette langue est musicale et picturale. La grammaire chinoise est relativement facile, avec des caractères qui sont invariables, sans genre ni déclinaison, ni conjugaison. Nos professeurs de chinois sont tous d’origine chinoise. </w:t>
      </w:r>
    </w:p>
    <w:p w14:paraId="30D7AA69"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7196D064" w14:textId="77777777" w:rsidR="006D0406" w:rsidRDefault="006D0406"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32047C39" w14:textId="77777777" w:rsidR="006D04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HEBREU</w:t>
      </w:r>
    </w:p>
    <w:p w14:paraId="34FF1C98" w14:textId="77777777" w:rsidR="006D0406" w:rsidRPr="00427532" w:rsidRDefault="006D0406" w:rsidP="006D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57B85F09" w14:textId="77777777" w:rsidR="006D0406" w:rsidRPr="001F68E8" w:rsidRDefault="539B1025" w:rsidP="539B1025">
      <w:pPr>
        <w:pStyle w:val="formtxt"/>
        <w:spacing w:before="0" w:beforeAutospacing="0" w:after="0" w:afterAutospacing="0"/>
        <w:rPr>
          <w:rFonts w:ascii="DIN-Light,Arial" w:eastAsia="DIN-Light,Arial" w:hAnsi="DIN-Light,Arial" w:cs="DIN-Light,Arial"/>
          <w:sz w:val="20"/>
          <w:szCs w:val="20"/>
        </w:rPr>
      </w:pPr>
      <w:r w:rsidRPr="539B1025">
        <w:rPr>
          <w:rStyle w:val="lev"/>
          <w:rFonts w:ascii="DIN-Light" w:eastAsia="DIN-Light" w:hAnsi="DIN-Light" w:cs="DIN-Light"/>
          <w:b w:val="0"/>
          <w:bCs w:val="0"/>
          <w:sz w:val="20"/>
          <w:szCs w:val="20"/>
        </w:rPr>
        <w:t xml:space="preserve">Pour mieux comprendre la culture, l’apprentissage de la langue est bien utile. Communiquer en hébreu peut vous permettre d’accéder plus facilement au domaine des nouvelles technologies, où Israël occupe une bonne place. </w:t>
      </w:r>
    </w:p>
    <w:p w14:paraId="6D072C0D" w14:textId="77777777" w:rsidR="006D0406" w:rsidRPr="001E11F9" w:rsidRDefault="006D0406" w:rsidP="006D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8A21919" w14:textId="77777777" w:rsidR="00A055E0" w:rsidRPr="0098102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hAnsi="DIN-Bold"/>
          <w:color w:val="86144E"/>
          <w:sz w:val="20"/>
          <w:u w:val="single"/>
        </w:rPr>
      </w:pPr>
    </w:p>
    <w:p w14:paraId="1D528CAD"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ITALIEN</w:t>
      </w:r>
    </w:p>
    <w:p w14:paraId="6BD18F9B"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26450AC0" w14:textId="77777777" w:rsidR="006D0406"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La langue italienne est très musicale en raison du fait qu’elle comporte une gamme de sons variés et ouverts. Littérature, peinture, architecture, sculpture, musique, chant, cinéma, opéra, théâtre, design, automobiles, mode et gastronomie : la culture italienne est reconnue dans le monde entier. </w:t>
      </w:r>
    </w:p>
    <w:p w14:paraId="1E29CD11" w14:textId="77777777" w:rsidR="006D0406"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Les cours d’italien ont pour objectif de développer l’expression orale et écrite des élèves tout en leur donnant l’occasion de découvrir les richesses culturelles de l’Italie.</w:t>
      </w:r>
    </w:p>
    <w:p w14:paraId="6CC54757" w14:textId="77777777" w:rsidR="006D0406" w:rsidRDefault="006D0406"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lang w:bidi="x-none"/>
        </w:rPr>
        <w:t xml:space="preserve">La langue italienne est celle du deuxième partenaire commercial de </w:t>
      </w:r>
      <w:smartTag w:uri="urn:schemas-microsoft-com:office:smarttags" w:element="PersonName">
        <w:smartTagPr>
          <w:attr w:name="ProductID" w:val="la France. De"/>
        </w:smartTagPr>
        <w:r w:rsidRPr="539B1025">
          <w:rPr>
            <w:rFonts w:ascii="DIN-Light" w:eastAsia="DIN-Light" w:hAnsi="DIN-Light" w:cs="DIN-Light"/>
            <w:sz w:val="20"/>
            <w:lang w:bidi="x-none"/>
          </w:rPr>
          <w:t>la France. De</w:t>
        </w:r>
      </w:smartTag>
      <w:r w:rsidRPr="539B1025">
        <w:rPr>
          <w:rFonts w:ascii="DIN-Light" w:eastAsia="DIN-Light" w:hAnsi="DIN-Light" w:cs="DIN-Light"/>
          <w:sz w:val="20"/>
          <w:lang w:bidi="x-none"/>
        </w:rPr>
        <w:t xml:space="preserve"> nombreuses entreprises françaises sont implantées en Italie. C’est pourquoi les cours visent à faciliter les relations personnelles et professionnelles avec des Italiens.</w:t>
      </w:r>
    </w:p>
    <w:p w14:paraId="3483AA62" w14:textId="77777777" w:rsidR="006D0406" w:rsidRDefault="006D0406"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lang w:bidi="x-none"/>
        </w:rPr>
        <w:t xml:space="preserve">L’Ecole a conclu des accords de double-diplôme et Erasmus avec quatre universités italiennes : le </w:t>
      </w:r>
      <w:proofErr w:type="spellStart"/>
      <w:r w:rsidRPr="539B1025">
        <w:rPr>
          <w:rFonts w:ascii="DIN-Light" w:eastAsia="DIN-Light" w:hAnsi="DIN-Light" w:cs="DIN-Light"/>
          <w:sz w:val="20"/>
          <w:lang w:bidi="x-none"/>
        </w:rPr>
        <w:t>Politecnico</w:t>
      </w:r>
      <w:proofErr w:type="spellEnd"/>
      <w:r w:rsidRPr="539B1025">
        <w:rPr>
          <w:rFonts w:ascii="DIN-Light" w:eastAsia="DIN-Light" w:hAnsi="DIN-Light" w:cs="DIN-Light"/>
          <w:sz w:val="20"/>
          <w:lang w:bidi="x-none"/>
        </w:rPr>
        <w:t xml:space="preserve"> di Milano, le </w:t>
      </w:r>
      <w:proofErr w:type="spellStart"/>
      <w:r w:rsidRPr="539B1025">
        <w:rPr>
          <w:rFonts w:ascii="DIN-Light" w:eastAsia="DIN-Light" w:hAnsi="DIN-Light" w:cs="DIN-Light"/>
          <w:sz w:val="20"/>
          <w:lang w:bidi="x-none"/>
        </w:rPr>
        <w:t>Politecnico</w:t>
      </w:r>
      <w:proofErr w:type="spellEnd"/>
      <w:r w:rsidRPr="539B1025">
        <w:rPr>
          <w:rFonts w:ascii="DIN-Light" w:eastAsia="DIN-Light" w:hAnsi="DIN-Light" w:cs="DIN-Light"/>
          <w:sz w:val="20"/>
          <w:lang w:bidi="x-none"/>
        </w:rPr>
        <w:t xml:space="preserve"> di Torino, </w:t>
      </w:r>
      <w:smartTag w:uri="urn:schemas-microsoft-com:office:smarttags" w:element="PersonName">
        <w:smartTagPr>
          <w:attr w:name="ProductID" w:val="la Facolt￠"/>
        </w:smartTagPr>
        <w:r w:rsidRPr="539B1025">
          <w:rPr>
            <w:rFonts w:ascii="DIN-Light" w:eastAsia="DIN-Light" w:hAnsi="DIN-Light" w:cs="DIN-Light"/>
            <w:sz w:val="20"/>
            <w:lang w:bidi="x-none"/>
          </w:rPr>
          <w:t xml:space="preserve">la </w:t>
        </w:r>
        <w:proofErr w:type="spellStart"/>
        <w:r w:rsidRPr="539B1025">
          <w:rPr>
            <w:rFonts w:ascii="DIN-Light" w:eastAsia="DIN-Light" w:hAnsi="DIN-Light" w:cs="DIN-Light"/>
            <w:sz w:val="20"/>
            <w:lang w:bidi="x-none"/>
          </w:rPr>
          <w:t>Facoltà</w:t>
        </w:r>
      </w:smartTag>
      <w:proofErr w:type="spellEnd"/>
      <w:r w:rsidRPr="539B1025">
        <w:rPr>
          <w:rFonts w:ascii="DIN-Light" w:eastAsia="DIN-Light" w:hAnsi="DIN-Light" w:cs="DIN-Light"/>
          <w:sz w:val="20"/>
          <w:lang w:bidi="x-none"/>
        </w:rPr>
        <w:t xml:space="preserve"> d’</w:t>
      </w:r>
      <w:proofErr w:type="spellStart"/>
      <w:r w:rsidRPr="539B1025">
        <w:rPr>
          <w:rFonts w:ascii="DIN-Light" w:eastAsia="DIN-Light" w:hAnsi="DIN-Light" w:cs="DIN-Light"/>
          <w:sz w:val="20"/>
          <w:lang w:bidi="x-none"/>
        </w:rPr>
        <w:t>Ingegneria</w:t>
      </w:r>
      <w:proofErr w:type="spellEnd"/>
      <w:r w:rsidRPr="539B1025">
        <w:rPr>
          <w:rFonts w:ascii="DIN-Light" w:eastAsia="DIN-Light" w:hAnsi="DIN-Light" w:cs="DIN-Light"/>
          <w:sz w:val="20"/>
          <w:lang w:bidi="x-none"/>
        </w:rPr>
        <w:t xml:space="preserve"> di </w:t>
      </w:r>
      <w:proofErr w:type="spellStart"/>
      <w:r w:rsidRPr="539B1025">
        <w:rPr>
          <w:rFonts w:ascii="DIN-Light" w:eastAsia="DIN-Light" w:hAnsi="DIN-Light" w:cs="DIN-Light"/>
          <w:sz w:val="20"/>
          <w:lang w:bidi="x-none"/>
        </w:rPr>
        <w:t>Padova</w:t>
      </w:r>
      <w:proofErr w:type="spellEnd"/>
      <w:r w:rsidRPr="539B1025">
        <w:rPr>
          <w:rFonts w:ascii="DIN-Light" w:eastAsia="DIN-Light" w:hAnsi="DIN-Light" w:cs="DIN-Light"/>
          <w:sz w:val="20"/>
          <w:lang w:bidi="x-none"/>
        </w:rPr>
        <w:t xml:space="preserve"> et di Trento ; autant d’opportunités pour les élèves qui souhaitent étudier l’ingénierie, l’architecture et le design en Italie.</w:t>
      </w:r>
    </w:p>
    <w:p w14:paraId="238601FE"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F3CABC7"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2956DDF"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JAPONAIS</w:t>
      </w:r>
    </w:p>
    <w:p w14:paraId="5B08B5D1"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54EC6DA9"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Le Japon est un pays où se mêlent tradition et modernité. L'avancée technologique de ce pays est mondialement connue à travers des produits électroniques et industriels. Toutefois, le peuple reste encore mystérieux. Pour mieux comprendre cette culture, l'apprentissage linguistique est bien utile. Le cours s'intéresse surtout à développer la capacité communicative des élèves, afin de les préparer à leurs séjours futurs. </w:t>
      </w:r>
    </w:p>
    <w:p w14:paraId="16DEB4AB"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B1409CA"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bookmarkStart w:id="0" w:name="_GoBack"/>
      <w:bookmarkEnd w:id="0"/>
      <w:r w:rsidRPr="539B1025">
        <w:rPr>
          <w:rFonts w:ascii="DIN-Bold" w:eastAsia="DIN-Bold" w:hAnsi="DIN-Bold" w:cs="DIN-Bold"/>
          <w:color w:val="86144E"/>
          <w:sz w:val="28"/>
          <w:szCs w:val="28"/>
          <w:u w:val="single"/>
        </w:rPr>
        <w:t>RUSSE</w:t>
      </w:r>
    </w:p>
    <w:p w14:paraId="4B1F511A"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0E30BCAD"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L’étude du russe donne accès à une culture scientifique, littéraire et artistique riche et permet de découvrir une civilisation et un mode de vie souvent mal connus. Les partenariats de l’Ecole avec les universités russes donnent la possibilité de faire un double-diplôme ou de partir en semestre académique. La connaissance du russe est un atout supplémentaire pour les nombreuses entreprises françaises implantées en Russie, en Ukraine et dans les pays de l’ex-URSS où le russe est encore couramment pratiqué.</w:t>
      </w:r>
    </w:p>
    <w:p w14:paraId="1D1F50B4" w14:textId="77777777" w:rsidR="00A055E0"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Au bout de 3 ans d’études, un étudiant travaillant régulièrement aura atteint un niveau suffisant pour lui permettre de se débrouiller convenablement dans les situations de la vie courante, consulter des journaux, suivre un film ou encore lire des extraits littéraires de grands auteurs, comme Tolstoï ou Tchékhov. </w:t>
      </w:r>
    </w:p>
    <w:p w14:paraId="65F9C3DC"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5023141B" w14:textId="77777777" w:rsidR="00A055E0" w:rsidRPr="0098102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Bold" w:hAnsi="DIN-Bold"/>
          <w:color w:val="86144E"/>
          <w:sz w:val="20"/>
          <w:u w:val="single"/>
        </w:rPr>
      </w:pPr>
    </w:p>
    <w:p w14:paraId="41C8D751"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Light" w:eastAsia="DIN-Light" w:hAnsi="DIN-Light" w:cs="DIN-Light"/>
          <w:sz w:val="20"/>
        </w:rPr>
      </w:pPr>
      <w:r w:rsidRPr="539B1025">
        <w:rPr>
          <w:rFonts w:ascii="DIN-Bold" w:eastAsia="DIN-Bold" w:hAnsi="DIN-Bold" w:cs="DIN-Bold"/>
          <w:color w:val="86144E"/>
          <w:sz w:val="28"/>
          <w:szCs w:val="28"/>
          <w:u w:val="single"/>
        </w:rPr>
        <w:t>PORTUGAIS</w:t>
      </w:r>
    </w:p>
    <w:p w14:paraId="1F3B1409"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6195AEC"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La langue portugaise est parlée au Portugal, au Brésil, en Afrique et en Asie (Timor). Elle est enseignée selon la norme brésilienne. </w:t>
      </w:r>
    </w:p>
    <w:p w14:paraId="46A7E915"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Comprendre et s’exprimer tant à l’oral qu’à l’écrit sont les objectifs de chaque séance. Les aspects culturels sont fortement abordés afin de mieux comprendre un pays aussi vaste, diversifié et dynamique que le Brésil. </w:t>
      </w:r>
    </w:p>
    <w:p w14:paraId="12B47994"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Les partenariats avec sept excellentes universités brésiliennes sont autant d’opportunités de s’orienter vers un double–diplôme. Les offres de stages de 6 semaines, en augmentation constante, permettent de valider une expérience internationale et de découvrir un pays riche en opportunités de travail.</w:t>
      </w:r>
    </w:p>
    <w:p w14:paraId="562C75D1"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664355AD"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1A965116"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Bold" w:hAnsi="DIN-Bold"/>
          <w:color w:val="86144E"/>
          <w:sz w:val="28"/>
          <w:szCs w:val="28"/>
          <w:u w:val="single"/>
        </w:rPr>
      </w:pPr>
    </w:p>
    <w:p w14:paraId="7DF4E37C"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Bold" w:hAnsi="DIN-Bold"/>
          <w:color w:val="86144E"/>
          <w:sz w:val="28"/>
          <w:szCs w:val="28"/>
          <w:u w:val="single"/>
        </w:rPr>
      </w:pPr>
    </w:p>
    <w:p w14:paraId="45B4F7FF"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eastAsia="DIN-Bold" w:hAnsi="DIN-Bold" w:cs="DIN-Bold"/>
          <w:color w:val="86144E"/>
          <w:sz w:val="28"/>
          <w:szCs w:val="28"/>
          <w:u w:val="single"/>
        </w:rPr>
      </w:pPr>
      <w:r w:rsidRPr="539B1025">
        <w:rPr>
          <w:rFonts w:ascii="DIN-Bold" w:eastAsia="DIN-Bold" w:hAnsi="DIN-Bold" w:cs="DIN-Bold"/>
          <w:color w:val="86144E"/>
          <w:sz w:val="28"/>
          <w:szCs w:val="28"/>
          <w:u w:val="single"/>
        </w:rPr>
        <w:t xml:space="preserve">FRANÇAIS LANGUE ÉTRANGÈRE obligatoire </w:t>
      </w:r>
    </w:p>
    <w:p w14:paraId="53AFE094"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N-Bold" w:eastAsia="DIN-Bold" w:hAnsi="DIN-Bold" w:cs="DIN-Bold"/>
          <w:color w:val="86144E"/>
          <w:sz w:val="28"/>
          <w:szCs w:val="28"/>
          <w:u w:val="single"/>
        </w:rPr>
      </w:pPr>
      <w:r w:rsidRPr="539B1025">
        <w:rPr>
          <w:rFonts w:ascii="DIN-Bold" w:eastAsia="DIN-Bold" w:hAnsi="DIN-Bold" w:cs="DIN-Bold"/>
          <w:color w:val="86144E"/>
          <w:sz w:val="28"/>
          <w:szCs w:val="28"/>
          <w:u w:val="single"/>
        </w:rPr>
        <w:t>pour les élèves ingénieurs non dispensés issus de pays non francophones exclusivement</w:t>
      </w:r>
    </w:p>
    <w:p w14:paraId="12F40E89"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r w:rsidRPr="009F5042">
        <w:rPr>
          <w:rFonts w:ascii="DIN-Light" w:hAnsi="DIN-Light"/>
          <w:sz w:val="20"/>
          <w:szCs w:val="22"/>
          <w:lang w:bidi="x-none"/>
        </w:rPr>
        <w:t xml:space="preserve"> </w:t>
      </w:r>
    </w:p>
    <w:p w14:paraId="292704B9"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Organisation des cours de langue et civilisation françaises </w:t>
      </w:r>
    </w:p>
    <w:p w14:paraId="44FB30F8" w14:textId="77777777" w:rsidR="00A055E0" w:rsidRPr="0098102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hAnsi="DIN-Medium"/>
          <w:color w:val="0083AB"/>
          <w:sz w:val="20"/>
          <w:u w:val="single"/>
        </w:rPr>
      </w:pPr>
    </w:p>
    <w:p w14:paraId="712DB099"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Les cours sont organisés en fonction des résultats obtenus au contrôle initial de français (test obligatoire).</w:t>
      </w:r>
    </w:p>
    <w:p w14:paraId="1DA6542E"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szCs w:val="22"/>
          <w:lang w:bidi="x-none"/>
        </w:rPr>
      </w:pPr>
    </w:p>
    <w:p w14:paraId="5A8F5185"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Objectifs, contenus et modalités des cours de langue et civilisation françaises </w:t>
      </w:r>
    </w:p>
    <w:p w14:paraId="3041E394"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56BDB9E4"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Les cours de français répondent à la nécessité de permettre aux étudiants étrangers : </w:t>
      </w:r>
    </w:p>
    <w:p w14:paraId="5E4C0524"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de s’intégrer dans les meilleures conditions possibles à l’environnement à la fois académique et social du campus de l’École. </w:t>
      </w:r>
    </w:p>
    <w:p w14:paraId="35CEF2B6"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de maîtriser le français comme langue d’enseignement, langue commune de communication internationale sur le campus et dans la communauté de </w:t>
      </w:r>
      <w:proofErr w:type="spellStart"/>
      <w:r w:rsidRPr="539B1025">
        <w:rPr>
          <w:rFonts w:ascii="DIN-Light" w:eastAsia="DIN-Light" w:hAnsi="DIN-Light" w:cs="DIN-Light"/>
          <w:sz w:val="20"/>
        </w:rPr>
        <w:t>CentraleSupélec</w:t>
      </w:r>
      <w:proofErr w:type="spellEnd"/>
      <w:r w:rsidRPr="539B1025">
        <w:rPr>
          <w:rFonts w:ascii="DIN-Light" w:eastAsia="DIN-Light" w:hAnsi="DIN-Light" w:cs="DIN-Light"/>
          <w:sz w:val="20"/>
        </w:rPr>
        <w:t xml:space="preserve">, langue de communication professionnelle. </w:t>
      </w:r>
    </w:p>
    <w:p w14:paraId="35BD49DB"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de maîtriser la langue française comme moyen de communication pour accéder aux différents aspects de la culture française contemporaine. </w:t>
      </w:r>
    </w:p>
    <w:p w14:paraId="722B00AE" w14:textId="77777777" w:rsidR="00A055E0"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42C6D796" w14:textId="77777777" w:rsidR="00A055E0" w:rsidRPr="009F504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hAnsi="DIN-Light"/>
          <w:sz w:val="20"/>
          <w:lang w:bidi="x-none"/>
        </w:rPr>
      </w:pPr>
    </w:p>
    <w:p w14:paraId="35E56E64"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eastAsia="DIN-Medium" w:hAnsi="DIN-Medium" w:cs="DIN-Medium"/>
          <w:color w:val="0083AB"/>
          <w:u w:val="single"/>
        </w:rPr>
      </w:pPr>
      <w:r w:rsidRPr="539B1025">
        <w:rPr>
          <w:rFonts w:ascii="DIN-Medium" w:eastAsia="DIN-Medium" w:hAnsi="DIN-Medium" w:cs="DIN-Medium"/>
          <w:color w:val="0083AB"/>
          <w:u w:val="single"/>
        </w:rPr>
        <w:t xml:space="preserve">Contenus et modalités </w:t>
      </w:r>
    </w:p>
    <w:p w14:paraId="6E1831B3" w14:textId="77777777" w:rsidR="00A055E0" w:rsidRPr="00981022" w:rsidRDefault="00A055E0" w:rsidP="00A0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hAnsi="DIN-Medium"/>
          <w:color w:val="0083AB"/>
          <w:sz w:val="20"/>
          <w:u w:val="single"/>
        </w:rPr>
      </w:pPr>
    </w:p>
    <w:p w14:paraId="09139706"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les cours consistent en ateliers de travaux pratiques permettant de travailler systématiquement : compréhension / communication orale ; compréhension / communication écrite ; compétence structurale (grammaire, vocabulaire). </w:t>
      </w:r>
    </w:p>
    <w:p w14:paraId="75971B6B" w14:textId="77777777" w:rsidR="00A055E0" w:rsidRPr="009F5042" w:rsidRDefault="539B1025" w:rsidP="539B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Light" w:eastAsia="DIN-Light" w:hAnsi="DIN-Light" w:cs="DIN-Light"/>
          <w:sz w:val="20"/>
        </w:rPr>
      </w:pPr>
      <w:r w:rsidRPr="539B1025">
        <w:rPr>
          <w:rFonts w:ascii="DIN-Light" w:eastAsia="DIN-Light" w:hAnsi="DIN-Light" w:cs="DIN-Light"/>
          <w:sz w:val="20"/>
        </w:rPr>
        <w:t xml:space="preserve">- les étudiants seront amenés à travailler et à présenter en groupe et en individuel des dossiers thématiques variés concernant la culture française contemporaine dans sa relation au passé historique. </w:t>
      </w:r>
    </w:p>
    <w:p w14:paraId="54E11D2A" w14:textId="77777777" w:rsidR="00A055E0" w:rsidRDefault="00A055E0" w:rsidP="00EA7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DIN-Bold" w:hAnsi="DIN-Bold"/>
          <w:color w:val="86144E"/>
          <w:sz w:val="28"/>
          <w:szCs w:val="28"/>
          <w:u w:val="single"/>
        </w:rPr>
      </w:pPr>
    </w:p>
    <w:sectPr w:rsidR="00A055E0" w:rsidSect="00DB06E8">
      <w:headerReference w:type="default" r:id="rId8"/>
      <w:footerReference w:type="default" r:id="rId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26408" w14:textId="77777777" w:rsidR="00B5639A" w:rsidRDefault="00B5639A">
      <w:r>
        <w:separator/>
      </w:r>
    </w:p>
  </w:endnote>
  <w:endnote w:type="continuationSeparator" w:id="0">
    <w:p w14:paraId="6C2F4198" w14:textId="77777777" w:rsidR="00B5639A" w:rsidRDefault="00B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DIN-Bold">
    <w:altName w:val="Courier New"/>
    <w:charset w:val="00"/>
    <w:family w:val="auto"/>
    <w:pitch w:val="variable"/>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Light">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IN-Medium">
    <w:altName w:val="Courier New"/>
    <w:charset w:val="00"/>
    <w:family w:val="auto"/>
    <w:pitch w:val="variable"/>
  </w:font>
  <w:font w:name="DIN-Light,A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0A7D" w14:textId="32D88779" w:rsidR="00DB06E8" w:rsidRPr="005D645B" w:rsidRDefault="00DB06E8" w:rsidP="00DB06E8">
    <w:pPr>
      <w:pStyle w:val="Pieddepage"/>
      <w:jc w:val="center"/>
    </w:pPr>
    <w:r w:rsidRPr="00035B0B">
      <w:rPr>
        <w:rStyle w:val="Numrodepage"/>
        <w:rFonts w:ascii="DIN-Medium" w:hAnsi="DIN-Medium"/>
        <w:color w:val="333333"/>
        <w:sz w:val="16"/>
      </w:rPr>
      <w:tab/>
    </w:r>
    <w:r w:rsidRPr="539B1025">
      <w:rPr>
        <w:rStyle w:val="Numrodepage"/>
        <w:rFonts w:ascii="DIN-Medium" w:eastAsia="DIN-Medium" w:hAnsi="DIN-Medium" w:cs="DIN-Medium"/>
        <w:color w:val="333333"/>
        <w:sz w:val="16"/>
        <w:szCs w:val="16"/>
      </w:rPr>
      <w:t>NOTICE PÉDAGOGIQUE – PROMOTION 20</w:t>
    </w:r>
    <w:r w:rsidR="00ED5F7C">
      <w:rPr>
        <w:rStyle w:val="Numrodepage"/>
        <w:rFonts w:ascii="DIN-Medium" w:eastAsia="DIN-Medium" w:hAnsi="DIN-Medium" w:cs="DIN-Medium"/>
        <w:color w:val="333333"/>
        <w:sz w:val="16"/>
        <w:szCs w:val="16"/>
      </w:rPr>
      <w:t>20</w:t>
    </w:r>
    <w:r w:rsidRPr="539B1025">
      <w:rPr>
        <w:rStyle w:val="Numrodepage"/>
        <w:rFonts w:ascii="DIN-Medium" w:eastAsia="DIN-Medium" w:hAnsi="DIN-Medium" w:cs="DIN-Medium"/>
        <w:color w:val="333333"/>
        <w:sz w:val="16"/>
        <w:szCs w:val="16"/>
      </w:rPr>
      <w:t xml:space="preserve">/ </w:t>
    </w:r>
    <w:r w:rsidR="00D22B8A" w:rsidRPr="539B1025">
      <w:rPr>
        <w:rStyle w:val="Numrodepage"/>
        <w:rFonts w:ascii="DIN-Medium" w:eastAsia="DIN-Medium" w:hAnsi="DIN-Medium" w:cs="DIN-Medium"/>
        <w:color w:val="333333"/>
        <w:sz w:val="16"/>
        <w:szCs w:val="16"/>
      </w:rPr>
      <w:t>2</w:t>
    </w:r>
    <w:r w:rsidR="00F60354" w:rsidRPr="539B1025">
      <w:rPr>
        <w:rStyle w:val="Numrodepage"/>
        <w:rFonts w:ascii="DIN-Medium" w:eastAsia="DIN-Medium" w:hAnsi="DIN-Medium" w:cs="DIN-Medium"/>
        <w:color w:val="333333"/>
        <w:sz w:val="16"/>
        <w:szCs w:val="16"/>
      </w:rPr>
      <w:t>e</w:t>
    </w:r>
    <w:r w:rsidRPr="539B1025">
      <w:rPr>
        <w:rStyle w:val="Numrodepage"/>
        <w:rFonts w:ascii="DIN-Medium" w:eastAsia="DIN-Medium" w:hAnsi="DIN-Medium" w:cs="DIN-Medium"/>
        <w:color w:val="333333"/>
        <w:sz w:val="16"/>
        <w:szCs w:val="16"/>
      </w:rPr>
      <w:t xml:space="preserve"> ANNÉE </w:t>
    </w:r>
    <w:r w:rsidRPr="00035B0B">
      <w:rPr>
        <w:rStyle w:val="Numrodepage"/>
        <w:rFonts w:ascii="DIN-Medium" w:hAnsi="DIN-Medium"/>
        <w:color w:val="333333"/>
        <w:sz w:val="16"/>
      </w:rPr>
      <w:tab/>
    </w:r>
    <w:r w:rsidRPr="539B1025">
      <w:rPr>
        <w:rStyle w:val="Numrodepage"/>
        <w:rFonts w:ascii="DIN-Medium" w:eastAsia="DIN-Medium" w:hAnsi="DIN-Medium" w:cs="DIN-Medium"/>
        <w:noProof/>
        <w:color w:val="333333"/>
        <w:sz w:val="16"/>
        <w:szCs w:val="16"/>
      </w:rPr>
      <w:fldChar w:fldCharType="begin"/>
    </w:r>
    <w:r w:rsidRPr="00035B0B">
      <w:rPr>
        <w:rStyle w:val="Numrodepage"/>
        <w:rFonts w:ascii="DIN-Medium" w:hAnsi="DIN-Medium"/>
        <w:color w:val="333333"/>
        <w:sz w:val="16"/>
      </w:rPr>
      <w:instrText xml:space="preserve"> </w:instrText>
    </w:r>
    <w:r>
      <w:rPr>
        <w:rStyle w:val="Numrodepage"/>
        <w:rFonts w:ascii="DIN-Medium" w:hAnsi="DIN-Medium"/>
        <w:color w:val="333333"/>
        <w:sz w:val="16"/>
      </w:rPr>
      <w:instrText>PAGE</w:instrText>
    </w:r>
    <w:r w:rsidRPr="00035B0B">
      <w:rPr>
        <w:rStyle w:val="Numrodepage"/>
        <w:rFonts w:ascii="DIN-Medium" w:hAnsi="DIN-Medium"/>
        <w:color w:val="333333"/>
        <w:sz w:val="16"/>
      </w:rPr>
      <w:instrText xml:space="preserve"> </w:instrText>
    </w:r>
    <w:r w:rsidRPr="539B1025">
      <w:rPr>
        <w:rStyle w:val="Numrodepage"/>
        <w:color w:val="333333"/>
        <w:sz w:val="16"/>
      </w:rPr>
      <w:fldChar w:fldCharType="separate"/>
    </w:r>
    <w:r w:rsidR="00E562B2">
      <w:rPr>
        <w:rStyle w:val="Numrodepage"/>
        <w:rFonts w:ascii="DIN-Medium" w:hAnsi="DIN-Medium"/>
        <w:noProof/>
        <w:color w:val="333333"/>
        <w:sz w:val="16"/>
      </w:rPr>
      <w:t>6</w:t>
    </w:r>
    <w:r w:rsidRPr="539B1025">
      <w:rPr>
        <w:rStyle w:val="Numrodepage"/>
        <w:rFonts w:ascii="DIN-Medium" w:eastAsia="DIN-Medium" w:hAnsi="DIN-Medium" w:cs="DIN-Medium"/>
        <w:noProof/>
        <w:color w:val="333333"/>
        <w:sz w:val="16"/>
        <w:szCs w:val="16"/>
      </w:rPr>
      <w:fldChar w:fldCharType="end"/>
    </w:r>
    <w:r w:rsidRPr="539B1025">
      <w:rPr>
        <w:rStyle w:val="Numrodepage"/>
        <w:color w:val="333333"/>
        <w:sz w:val="16"/>
        <w:szCs w:val="16"/>
      </w:rPr>
      <w:t xml:space="preserve"> / </w:t>
    </w:r>
    <w:r w:rsidRPr="539B1025">
      <w:rPr>
        <w:rStyle w:val="Numrodepage"/>
        <w:rFonts w:ascii="DIN-Medium" w:eastAsia="DIN-Medium" w:hAnsi="DIN-Medium" w:cs="DIN-Medium"/>
        <w:noProof/>
        <w:color w:val="333333"/>
        <w:sz w:val="16"/>
        <w:szCs w:val="16"/>
      </w:rPr>
      <w:fldChar w:fldCharType="begin"/>
    </w:r>
    <w:r w:rsidRPr="00035B0B">
      <w:rPr>
        <w:rStyle w:val="Numrodepage"/>
        <w:rFonts w:ascii="DIN-Medium" w:hAnsi="DIN-Medium"/>
        <w:color w:val="333333"/>
        <w:sz w:val="16"/>
      </w:rPr>
      <w:instrText xml:space="preserve"> </w:instrText>
    </w:r>
    <w:r>
      <w:rPr>
        <w:rStyle w:val="Numrodepage"/>
        <w:rFonts w:ascii="DIN-Medium" w:hAnsi="DIN-Medium"/>
        <w:color w:val="333333"/>
        <w:sz w:val="16"/>
      </w:rPr>
      <w:instrText>NUMPAGES</w:instrText>
    </w:r>
    <w:r w:rsidRPr="00035B0B">
      <w:rPr>
        <w:rStyle w:val="Numrodepage"/>
        <w:rFonts w:ascii="DIN-Medium" w:hAnsi="DIN-Medium"/>
        <w:color w:val="333333"/>
        <w:sz w:val="16"/>
      </w:rPr>
      <w:instrText xml:space="preserve"> </w:instrText>
    </w:r>
    <w:r w:rsidRPr="539B1025">
      <w:rPr>
        <w:rStyle w:val="Numrodepage"/>
        <w:color w:val="333333"/>
        <w:sz w:val="16"/>
      </w:rPr>
      <w:fldChar w:fldCharType="separate"/>
    </w:r>
    <w:r w:rsidR="00E562B2">
      <w:rPr>
        <w:rStyle w:val="Numrodepage"/>
        <w:rFonts w:ascii="DIN-Medium" w:hAnsi="DIN-Medium"/>
        <w:noProof/>
        <w:color w:val="333333"/>
        <w:sz w:val="16"/>
      </w:rPr>
      <w:t>6</w:t>
    </w:r>
    <w:r w:rsidRPr="539B1025">
      <w:rPr>
        <w:rStyle w:val="Numrodepage"/>
        <w:rFonts w:ascii="DIN-Medium" w:eastAsia="DIN-Medium" w:hAnsi="DIN-Medium" w:cs="DIN-Medium"/>
        <w:noProof/>
        <w:color w:val="33333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88DCD" w14:textId="77777777" w:rsidR="00B5639A" w:rsidRDefault="00B5639A">
      <w:r>
        <w:separator/>
      </w:r>
    </w:p>
  </w:footnote>
  <w:footnote w:type="continuationSeparator" w:id="0">
    <w:p w14:paraId="6F6204FE" w14:textId="77777777" w:rsidR="00B5639A" w:rsidRDefault="00B5639A">
      <w:r>
        <w:continuationSeparator/>
      </w:r>
    </w:p>
  </w:footnote>
  <w:footnote w:id="1">
    <w:p w14:paraId="31CD2B7E" w14:textId="77777777" w:rsidR="00487183" w:rsidRPr="009F5042" w:rsidRDefault="00487183" w:rsidP="0048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Medium" w:hAnsi="DIN-Medium"/>
          <w:color w:val="86144E"/>
          <w:sz w:val="20"/>
        </w:rPr>
      </w:pPr>
      <w:r w:rsidRPr="001C727D">
        <w:rPr>
          <w:rStyle w:val="Appelnotedebasdep"/>
        </w:rPr>
        <w:sym w:font="Symbol" w:char="F0B7"/>
      </w:r>
      <w:r>
        <w:t xml:space="preserve"> </w:t>
      </w:r>
      <w:r>
        <w:rPr>
          <w:rFonts w:ascii="DIN-Medium" w:hAnsi="DIN-Medium"/>
          <w:color w:val="86144E"/>
          <w:sz w:val="20"/>
        </w:rPr>
        <w:t xml:space="preserve">Lors de votre inscription en ligne, vous êtes encouragés à suivre </w:t>
      </w:r>
      <w:r w:rsidR="00913348">
        <w:rPr>
          <w:rFonts w:ascii="DIN-Medium" w:hAnsi="DIN-Medium"/>
          <w:color w:val="86144E"/>
          <w:sz w:val="20"/>
        </w:rPr>
        <w:t>recommandations de votre enseignant de première année. Le</w:t>
      </w:r>
      <w:r w:rsidR="00913348" w:rsidRPr="009F5042">
        <w:rPr>
          <w:rFonts w:ascii="DIN-Medium" w:hAnsi="DIN-Medium"/>
          <w:color w:val="86144E"/>
          <w:sz w:val="20"/>
        </w:rPr>
        <w:t xml:space="preserve"> scor</w:t>
      </w:r>
      <w:r w:rsidR="00913348">
        <w:rPr>
          <w:rFonts w:ascii="DIN-Medium" w:hAnsi="DIN-Medium"/>
          <w:color w:val="86144E"/>
          <w:sz w:val="20"/>
        </w:rPr>
        <w:t xml:space="preserve">e que vous aurez obtenu </w:t>
      </w:r>
      <w:r>
        <w:rPr>
          <w:rFonts w:ascii="DIN-Medium" w:hAnsi="DIN-Medium"/>
          <w:color w:val="86144E"/>
          <w:sz w:val="20"/>
        </w:rPr>
        <w:t>les au TOEFL devra confirmer vos choix.</w:t>
      </w:r>
    </w:p>
    <w:p w14:paraId="2FC17F8B" w14:textId="77777777" w:rsidR="00487183" w:rsidRDefault="00487183" w:rsidP="0048718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2391E" w14:textId="77777777" w:rsidR="0080140E" w:rsidRPr="0080140E" w:rsidRDefault="00555C36" w:rsidP="0080140E">
    <w:pPr>
      <w:spacing w:line="276" w:lineRule="auto"/>
      <w:rPr>
        <w:rFonts w:ascii="Calibri" w:eastAsia="Calibri" w:hAnsi="Calibri"/>
        <w:sz w:val="22"/>
        <w:szCs w:val="22"/>
        <w:lang w:eastAsia="en-US"/>
      </w:rPr>
    </w:pPr>
    <w:r>
      <w:rPr>
        <w:noProof/>
      </w:rPr>
      <w:drawing>
        <wp:anchor distT="0" distB="0" distL="114300" distR="114300" simplePos="0" relativeHeight="251657728" behindDoc="0" locked="0" layoutInCell="1" allowOverlap="1" wp14:anchorId="1FC8ABEC" wp14:editId="07777777">
          <wp:simplePos x="0" y="0"/>
          <wp:positionH relativeFrom="column">
            <wp:posOffset>-454025</wp:posOffset>
          </wp:positionH>
          <wp:positionV relativeFrom="paragraph">
            <wp:posOffset>-287020</wp:posOffset>
          </wp:positionV>
          <wp:extent cx="1864995" cy="112331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40E" w:rsidRPr="0080140E">
      <w:rPr>
        <w:rFonts w:ascii="Calibri" w:eastAsia="Calibri" w:hAnsi="Calibri"/>
        <w:sz w:val="22"/>
        <w:szCs w:val="22"/>
        <w:lang w:eastAsia="en-US"/>
      </w:rPr>
      <w:tab/>
    </w:r>
    <w:r w:rsidR="0080140E" w:rsidRPr="0080140E">
      <w:rPr>
        <w:rFonts w:ascii="Calibri" w:eastAsia="Calibri" w:hAnsi="Calibri"/>
        <w:sz w:val="22"/>
        <w:szCs w:val="22"/>
        <w:lang w:eastAsia="en-US"/>
      </w:rPr>
      <w:tab/>
    </w:r>
    <w:r w:rsidR="0080140E" w:rsidRPr="0080140E">
      <w:rPr>
        <w:rFonts w:ascii="Calibri" w:eastAsia="Calibri" w:hAnsi="Calibri"/>
        <w:sz w:val="22"/>
        <w:szCs w:val="22"/>
        <w:lang w:eastAsia="en-US"/>
      </w:rPr>
      <w:tab/>
    </w:r>
    <w:r w:rsidR="0080140E" w:rsidRPr="0080140E">
      <w:rPr>
        <w:rFonts w:ascii="Calibri" w:eastAsia="Calibri" w:hAnsi="Calibri"/>
        <w:sz w:val="22"/>
        <w:szCs w:val="22"/>
        <w:lang w:eastAsia="en-US"/>
      </w:rPr>
      <w:tab/>
    </w:r>
    <w:r w:rsidR="0080140E" w:rsidRPr="0080140E">
      <w:rPr>
        <w:rFonts w:ascii="Calibri" w:eastAsia="Calibri" w:hAnsi="Calibri"/>
        <w:sz w:val="22"/>
        <w:szCs w:val="22"/>
        <w:lang w:eastAsia="en-US"/>
      </w:rPr>
      <w:tab/>
    </w:r>
  </w:p>
  <w:p w14:paraId="5B95CD12" w14:textId="77777777" w:rsidR="0080140E" w:rsidRPr="0080140E" w:rsidRDefault="0080140E" w:rsidP="0080140E">
    <w:pPr>
      <w:spacing w:line="276" w:lineRule="auto"/>
      <w:rPr>
        <w:rFonts w:ascii="Calibri" w:eastAsia="Calibri" w:hAnsi="Calibri"/>
        <w:sz w:val="22"/>
        <w:szCs w:val="22"/>
        <w:lang w:eastAsia="en-US"/>
      </w:rPr>
    </w:pPr>
  </w:p>
  <w:p w14:paraId="53F62EDE" w14:textId="77777777" w:rsidR="00DB06E8" w:rsidRPr="005D645B" w:rsidRDefault="0080140E" w:rsidP="00DB06E8">
    <w:pPr>
      <w:pStyle w:val="En-tte"/>
    </w:pPr>
    <w:r>
      <w:tab/>
      <w:t xml:space="preserve">                                                                                                               </w:t>
    </w:r>
    <w:r w:rsidRPr="539B1025">
      <w:rPr>
        <w:rFonts w:ascii="Calibri" w:eastAsia="Calibri" w:hAnsi="Calibri" w:cs="Calibri"/>
        <w:sz w:val="22"/>
        <w:szCs w:val="22"/>
        <w:lang w:eastAsia="en-US"/>
      </w:rPr>
      <w:t xml:space="preserve">CAMPUS DE </w:t>
    </w:r>
    <w:r w:rsidR="00165C06" w:rsidRPr="539B1025">
      <w:rPr>
        <w:rFonts w:ascii="Calibri" w:eastAsia="Calibri" w:hAnsi="Calibri" w:cs="Calibri"/>
        <w:sz w:val="22"/>
        <w:szCs w:val="22"/>
        <w:lang w:eastAsia="en-US"/>
      </w:rPr>
      <w:t>GIF SUR YVETTE</w:t>
    </w:r>
    <w:r w:rsidR="00DB06E8">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D539D"/>
    <w:multiLevelType w:val="hybridMultilevel"/>
    <w:tmpl w:val="043FEB9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0"/>
    <w:lvl w:ilvl="0">
      <w:start w:val="1"/>
      <w:numFmt w:val="decimal"/>
      <w:lvlText w:val="(%1)"/>
      <w:lvlJc w:val="left"/>
      <w:pPr>
        <w:tabs>
          <w:tab w:val="num" w:pos="360"/>
        </w:tabs>
        <w:ind w:left="360" w:hanging="360"/>
      </w:pPr>
      <w:rPr>
        <w:rFonts w:hint="default"/>
        <w:sz w:val="18"/>
      </w:rPr>
    </w:lvl>
  </w:abstractNum>
  <w:abstractNum w:abstractNumId="2">
    <w:nsid w:val="04863874"/>
    <w:multiLevelType w:val="hybridMultilevel"/>
    <w:tmpl w:val="5BE86770"/>
    <w:lvl w:ilvl="0" w:tplc="BC9C1FA4">
      <w:start w:val="8"/>
      <w:numFmt w:val="bullet"/>
      <w:lvlText w:val="-"/>
      <w:lvlJc w:val="left"/>
      <w:pPr>
        <w:tabs>
          <w:tab w:val="num" w:pos="920"/>
        </w:tabs>
        <w:ind w:left="920" w:hanging="360"/>
      </w:pPr>
      <w:rPr>
        <w:rFonts w:ascii="Times" w:eastAsia="Times New Roman" w:hAnsi="Times" w:cs="DIN-Bold" w:hint="default"/>
      </w:rPr>
    </w:lvl>
    <w:lvl w:ilvl="1" w:tplc="040C0003" w:tentative="1">
      <w:start w:val="1"/>
      <w:numFmt w:val="bullet"/>
      <w:lvlText w:val="o"/>
      <w:lvlJc w:val="left"/>
      <w:pPr>
        <w:tabs>
          <w:tab w:val="num" w:pos="1640"/>
        </w:tabs>
        <w:ind w:left="1640" w:hanging="360"/>
      </w:pPr>
      <w:rPr>
        <w:rFonts w:ascii="Courier New" w:hAnsi="Courier New" w:cs="Webdings"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Webdings"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Webdings"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3">
    <w:nsid w:val="062A31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099746F"/>
    <w:multiLevelType w:val="hybridMultilevel"/>
    <w:tmpl w:val="960482A6"/>
    <w:lvl w:ilvl="0" w:tplc="0FDAA27A">
      <w:numFmt w:val="bullet"/>
      <w:lvlText w:val="-"/>
      <w:lvlJc w:val="left"/>
      <w:pPr>
        <w:ind w:left="720" w:hanging="360"/>
      </w:pPr>
      <w:rPr>
        <w:rFonts w:ascii="Arial" w:eastAsia="Times New Roman" w:hAnsi="Arial" w:cs="Web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90623C7"/>
    <w:multiLevelType w:val="hybridMultilevel"/>
    <w:tmpl w:val="7AB4A9B4"/>
    <w:lvl w:ilvl="0" w:tplc="FFFFFFFF">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9662254"/>
    <w:multiLevelType w:val="hybridMultilevel"/>
    <w:tmpl w:val="26C00FA8"/>
    <w:lvl w:ilvl="0" w:tplc="A33846CA">
      <w:numFmt w:val="bullet"/>
      <w:lvlText w:val="-"/>
      <w:lvlJc w:val="left"/>
      <w:pPr>
        <w:tabs>
          <w:tab w:val="num" w:pos="720"/>
        </w:tabs>
        <w:ind w:left="720" w:hanging="360"/>
      </w:pPr>
      <w:rPr>
        <w:rFonts w:ascii="Times" w:eastAsia="Times New Roman" w:hAnsi="Times" w:cs="DIN-Bold" w:hint="default"/>
      </w:rPr>
    </w:lvl>
    <w:lvl w:ilvl="1" w:tplc="040C0003" w:tentative="1">
      <w:start w:val="1"/>
      <w:numFmt w:val="bullet"/>
      <w:lvlText w:val="o"/>
      <w:lvlJc w:val="left"/>
      <w:pPr>
        <w:tabs>
          <w:tab w:val="num" w:pos="1440"/>
        </w:tabs>
        <w:ind w:left="1440" w:hanging="360"/>
      </w:pPr>
      <w:rPr>
        <w:rFonts w:ascii="Courier New" w:hAnsi="Courier New" w:cs="Web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eb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eb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AEE5BB4"/>
    <w:multiLevelType w:val="hybridMultilevel"/>
    <w:tmpl w:val="E25A193C"/>
    <w:lvl w:ilvl="0" w:tplc="4562251A">
      <w:numFmt w:val="bullet"/>
      <w:lvlText w:val=""/>
      <w:lvlJc w:val="left"/>
      <w:pPr>
        <w:tabs>
          <w:tab w:val="num" w:pos="1065"/>
        </w:tabs>
        <w:ind w:left="1065" w:hanging="360"/>
      </w:pPr>
      <w:rPr>
        <w:rFonts w:ascii="Webdings" w:eastAsia="Times New Roman" w:hAnsi="Webdings" w:cs="Times New Roman" w:hint="default"/>
        <w:i w:val="0"/>
      </w:rPr>
    </w:lvl>
    <w:lvl w:ilvl="1" w:tplc="040C0003" w:tentative="1">
      <w:start w:val="1"/>
      <w:numFmt w:val="bullet"/>
      <w:lvlText w:val="o"/>
      <w:lvlJc w:val="left"/>
      <w:pPr>
        <w:tabs>
          <w:tab w:val="num" w:pos="1785"/>
        </w:tabs>
        <w:ind w:left="1785" w:hanging="360"/>
      </w:pPr>
      <w:rPr>
        <w:rFonts w:ascii="Courier New" w:hAnsi="Courier New" w:cs="Web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Webding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Webdings"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32B5F54"/>
    <w:multiLevelType w:val="hybridMultilevel"/>
    <w:tmpl w:val="CBDEBDB0"/>
    <w:lvl w:ilvl="0" w:tplc="000D040C">
      <w:start w:val="1"/>
      <w:numFmt w:val="bullet"/>
      <w:lvlText w:val=""/>
      <w:lvlJc w:val="left"/>
      <w:pPr>
        <w:tabs>
          <w:tab w:val="num" w:pos="720"/>
        </w:tabs>
        <w:ind w:left="720" w:hanging="360"/>
      </w:pPr>
      <w:rPr>
        <w:rFonts w:ascii="Wingdings" w:hAnsi="Wingdings" w:hint="default"/>
      </w:rPr>
    </w:lvl>
    <w:lvl w:ilvl="1" w:tplc="0003040C">
      <w:start w:val="1"/>
      <w:numFmt w:val="decimal"/>
      <w:lvlText w:val="%2."/>
      <w:lvlJc w:val="left"/>
      <w:pPr>
        <w:tabs>
          <w:tab w:val="num" w:pos="1440"/>
        </w:tabs>
        <w:ind w:left="1440" w:hanging="360"/>
      </w:p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9">
    <w:nsid w:val="2FDD6F21"/>
    <w:multiLevelType w:val="hybridMultilevel"/>
    <w:tmpl w:val="C2408BEA"/>
    <w:lvl w:ilvl="0" w:tplc="74EA6F3A">
      <w:numFmt w:val="bullet"/>
      <w:lvlText w:val="-"/>
      <w:lvlJc w:val="left"/>
      <w:pPr>
        <w:tabs>
          <w:tab w:val="num" w:pos="720"/>
        </w:tabs>
        <w:ind w:left="720" w:hanging="360"/>
      </w:pPr>
      <w:rPr>
        <w:rFonts w:ascii="DIN-Light" w:eastAsia="Times New Roman" w:hAnsi="DIN-Light"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nsid w:val="30293EDB"/>
    <w:multiLevelType w:val="hybridMultilevel"/>
    <w:tmpl w:val="D530471E"/>
    <w:lvl w:ilvl="0" w:tplc="3F609A9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Web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eb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eb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5117C98"/>
    <w:multiLevelType w:val="hybridMultilevel"/>
    <w:tmpl w:val="F27882F6"/>
    <w:lvl w:ilvl="0" w:tplc="76AAF134">
      <w:numFmt w:val="bullet"/>
      <w:lvlText w:val="-"/>
      <w:lvlJc w:val="left"/>
      <w:pPr>
        <w:tabs>
          <w:tab w:val="num" w:pos="2486"/>
        </w:tabs>
        <w:ind w:left="2486" w:hanging="360"/>
      </w:pPr>
      <w:rPr>
        <w:rFonts w:ascii="Times" w:eastAsia="Times New Roman" w:hAnsi="Times" w:cs="DIN-Bold" w:hint="default"/>
      </w:rPr>
    </w:lvl>
    <w:lvl w:ilvl="1" w:tplc="040C0003">
      <w:start w:val="1"/>
      <w:numFmt w:val="bullet"/>
      <w:lvlText w:val="o"/>
      <w:lvlJc w:val="left"/>
      <w:pPr>
        <w:tabs>
          <w:tab w:val="num" w:pos="3206"/>
        </w:tabs>
        <w:ind w:left="3206" w:hanging="360"/>
      </w:pPr>
      <w:rPr>
        <w:rFonts w:ascii="Courier New" w:hAnsi="Courier New" w:cs="Webdings" w:hint="default"/>
      </w:rPr>
    </w:lvl>
    <w:lvl w:ilvl="2" w:tplc="040C0005" w:tentative="1">
      <w:start w:val="1"/>
      <w:numFmt w:val="bullet"/>
      <w:lvlText w:val=""/>
      <w:lvlJc w:val="left"/>
      <w:pPr>
        <w:tabs>
          <w:tab w:val="num" w:pos="3926"/>
        </w:tabs>
        <w:ind w:left="3926" w:hanging="360"/>
      </w:pPr>
      <w:rPr>
        <w:rFonts w:ascii="Wingdings" w:hAnsi="Wingdings" w:hint="default"/>
      </w:rPr>
    </w:lvl>
    <w:lvl w:ilvl="3" w:tplc="040C0001" w:tentative="1">
      <w:start w:val="1"/>
      <w:numFmt w:val="bullet"/>
      <w:lvlText w:val=""/>
      <w:lvlJc w:val="left"/>
      <w:pPr>
        <w:tabs>
          <w:tab w:val="num" w:pos="4646"/>
        </w:tabs>
        <w:ind w:left="4646" w:hanging="360"/>
      </w:pPr>
      <w:rPr>
        <w:rFonts w:ascii="Symbol" w:hAnsi="Symbol" w:hint="default"/>
      </w:rPr>
    </w:lvl>
    <w:lvl w:ilvl="4" w:tplc="040C0003" w:tentative="1">
      <w:start w:val="1"/>
      <w:numFmt w:val="bullet"/>
      <w:lvlText w:val="o"/>
      <w:lvlJc w:val="left"/>
      <w:pPr>
        <w:tabs>
          <w:tab w:val="num" w:pos="5366"/>
        </w:tabs>
        <w:ind w:left="5366" w:hanging="360"/>
      </w:pPr>
      <w:rPr>
        <w:rFonts w:ascii="Courier New" w:hAnsi="Courier New" w:cs="Webdings" w:hint="default"/>
      </w:rPr>
    </w:lvl>
    <w:lvl w:ilvl="5" w:tplc="040C0005" w:tentative="1">
      <w:start w:val="1"/>
      <w:numFmt w:val="bullet"/>
      <w:lvlText w:val=""/>
      <w:lvlJc w:val="left"/>
      <w:pPr>
        <w:tabs>
          <w:tab w:val="num" w:pos="6086"/>
        </w:tabs>
        <w:ind w:left="6086" w:hanging="360"/>
      </w:pPr>
      <w:rPr>
        <w:rFonts w:ascii="Wingdings" w:hAnsi="Wingdings" w:hint="default"/>
      </w:rPr>
    </w:lvl>
    <w:lvl w:ilvl="6" w:tplc="040C0001" w:tentative="1">
      <w:start w:val="1"/>
      <w:numFmt w:val="bullet"/>
      <w:lvlText w:val=""/>
      <w:lvlJc w:val="left"/>
      <w:pPr>
        <w:tabs>
          <w:tab w:val="num" w:pos="6806"/>
        </w:tabs>
        <w:ind w:left="6806" w:hanging="360"/>
      </w:pPr>
      <w:rPr>
        <w:rFonts w:ascii="Symbol" w:hAnsi="Symbol" w:hint="default"/>
      </w:rPr>
    </w:lvl>
    <w:lvl w:ilvl="7" w:tplc="040C0003" w:tentative="1">
      <w:start w:val="1"/>
      <w:numFmt w:val="bullet"/>
      <w:lvlText w:val="o"/>
      <w:lvlJc w:val="left"/>
      <w:pPr>
        <w:tabs>
          <w:tab w:val="num" w:pos="7526"/>
        </w:tabs>
        <w:ind w:left="7526" w:hanging="360"/>
      </w:pPr>
      <w:rPr>
        <w:rFonts w:ascii="Courier New" w:hAnsi="Courier New" w:cs="Webdings" w:hint="default"/>
      </w:rPr>
    </w:lvl>
    <w:lvl w:ilvl="8" w:tplc="040C0005" w:tentative="1">
      <w:start w:val="1"/>
      <w:numFmt w:val="bullet"/>
      <w:lvlText w:val=""/>
      <w:lvlJc w:val="left"/>
      <w:pPr>
        <w:tabs>
          <w:tab w:val="num" w:pos="8246"/>
        </w:tabs>
        <w:ind w:left="8246" w:hanging="360"/>
      </w:pPr>
      <w:rPr>
        <w:rFonts w:ascii="Wingdings" w:hAnsi="Wingdings" w:hint="default"/>
      </w:rPr>
    </w:lvl>
  </w:abstractNum>
  <w:abstractNum w:abstractNumId="12">
    <w:nsid w:val="38B71325"/>
    <w:multiLevelType w:val="hybridMultilevel"/>
    <w:tmpl w:val="39364472"/>
    <w:lvl w:ilvl="0" w:tplc="0001040C">
      <w:start w:val="1"/>
      <w:numFmt w:val="bullet"/>
      <w:lvlText w:val=""/>
      <w:lvlJc w:val="left"/>
      <w:pPr>
        <w:tabs>
          <w:tab w:val="num" w:pos="720"/>
        </w:tabs>
        <w:ind w:left="720" w:hanging="360"/>
      </w:pPr>
      <w:rPr>
        <w:rFonts w:ascii="Symbol" w:hAnsi="Symbol" w:hint="default"/>
      </w:rPr>
    </w:lvl>
    <w:lvl w:ilvl="1" w:tplc="0003040C">
      <w:start w:val="1"/>
      <w:numFmt w:val="decimal"/>
      <w:lvlText w:val="%2."/>
      <w:lvlJc w:val="left"/>
      <w:pPr>
        <w:tabs>
          <w:tab w:val="num" w:pos="1440"/>
        </w:tabs>
        <w:ind w:left="1440" w:hanging="360"/>
      </w:p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13">
    <w:nsid w:val="3D6D4D5F"/>
    <w:multiLevelType w:val="hybridMultilevel"/>
    <w:tmpl w:val="E7985B4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nsid w:val="3EA75FD8"/>
    <w:multiLevelType w:val="hybridMultilevel"/>
    <w:tmpl w:val="26C0093A"/>
    <w:lvl w:ilvl="0" w:tplc="4ECAF2DC">
      <w:numFmt w:val="bullet"/>
      <w:lvlText w:val=""/>
      <w:lvlJc w:val="left"/>
      <w:pPr>
        <w:tabs>
          <w:tab w:val="num" w:pos="1065"/>
        </w:tabs>
        <w:ind w:left="1065" w:hanging="360"/>
      </w:pPr>
      <w:rPr>
        <w:rFonts w:ascii="Webdings" w:eastAsia="Times New Roman" w:hAnsi="Webdings" w:cs="Times New Roman" w:hint="default"/>
        <w:i w:val="0"/>
        <w:sz w:val="24"/>
        <w:szCs w:val="24"/>
      </w:rPr>
    </w:lvl>
    <w:lvl w:ilvl="1" w:tplc="040C0003" w:tentative="1">
      <w:start w:val="1"/>
      <w:numFmt w:val="bullet"/>
      <w:lvlText w:val="o"/>
      <w:lvlJc w:val="left"/>
      <w:pPr>
        <w:tabs>
          <w:tab w:val="num" w:pos="1785"/>
        </w:tabs>
        <w:ind w:left="1785" w:hanging="360"/>
      </w:pPr>
      <w:rPr>
        <w:rFonts w:ascii="Courier New" w:hAnsi="Courier New" w:cs="Web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Webding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Webdings"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nsid w:val="562353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58B42EC7"/>
    <w:multiLevelType w:val="hybridMultilevel"/>
    <w:tmpl w:val="937EB6F4"/>
    <w:lvl w:ilvl="0" w:tplc="DAA6AB7E">
      <w:start w:val="8"/>
      <w:numFmt w:val="bullet"/>
      <w:lvlText w:val="-"/>
      <w:lvlJc w:val="left"/>
      <w:pPr>
        <w:tabs>
          <w:tab w:val="num" w:pos="720"/>
        </w:tabs>
        <w:ind w:left="720" w:hanging="360"/>
      </w:pPr>
      <w:rPr>
        <w:rFonts w:ascii="Times" w:eastAsia="Times New Roman" w:hAnsi="Times" w:cs="DIN-Bold"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5ABE7A11"/>
    <w:multiLevelType w:val="hybridMultilevel"/>
    <w:tmpl w:val="62F4B524"/>
    <w:lvl w:ilvl="0" w:tplc="CAE8CB32">
      <w:numFmt w:val="bullet"/>
      <w:lvlText w:val=""/>
      <w:lvlJc w:val="left"/>
      <w:pPr>
        <w:tabs>
          <w:tab w:val="num" w:pos="1065"/>
        </w:tabs>
        <w:ind w:left="1065" w:hanging="360"/>
      </w:pPr>
      <w:rPr>
        <w:rFonts w:ascii="Webdings" w:eastAsia="Times New Roman" w:hAnsi="Webdings" w:cs="Times New Roman" w:hint="default"/>
        <w:sz w:val="24"/>
        <w:szCs w:val="24"/>
      </w:rPr>
    </w:lvl>
    <w:lvl w:ilvl="1" w:tplc="040C0003" w:tentative="1">
      <w:start w:val="1"/>
      <w:numFmt w:val="bullet"/>
      <w:lvlText w:val="o"/>
      <w:lvlJc w:val="left"/>
      <w:pPr>
        <w:tabs>
          <w:tab w:val="num" w:pos="1785"/>
        </w:tabs>
        <w:ind w:left="1785" w:hanging="360"/>
      </w:pPr>
      <w:rPr>
        <w:rFonts w:ascii="Courier New" w:hAnsi="Courier New" w:cs="Web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Webding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Webdings"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nsid w:val="5D401CE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6B1D0B87"/>
    <w:multiLevelType w:val="hybridMultilevel"/>
    <w:tmpl w:val="54F471D8"/>
    <w:lvl w:ilvl="0" w:tplc="FFFFFFFF">
      <w:numFmt w:val="bullet"/>
      <w:lvlText w:val="-"/>
      <w:lvlJc w:val="left"/>
      <w:pPr>
        <w:tabs>
          <w:tab w:val="num" w:pos="1776"/>
        </w:tabs>
        <w:ind w:left="1776" w:hanging="360"/>
      </w:pPr>
      <w:rPr>
        <w:rFonts w:ascii="Times New Roman" w:eastAsia="Times New Roman" w:hAnsi="Times New Roman" w:hint="default"/>
      </w:rPr>
    </w:lvl>
    <w:lvl w:ilvl="1" w:tplc="FFFFFFFF" w:tentative="1">
      <w:start w:val="1"/>
      <w:numFmt w:val="bullet"/>
      <w:lvlText w:val="o"/>
      <w:lvlJc w:val="left"/>
      <w:pPr>
        <w:tabs>
          <w:tab w:val="num" w:pos="2496"/>
        </w:tabs>
        <w:ind w:left="2496" w:hanging="360"/>
      </w:pPr>
      <w:rPr>
        <w:rFonts w:ascii="Courier New" w:hAnsi="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0">
    <w:nsid w:val="6F71182A"/>
    <w:multiLevelType w:val="hybridMultilevel"/>
    <w:tmpl w:val="65F03EEC"/>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79DF2F77"/>
    <w:multiLevelType w:val="hybridMultilevel"/>
    <w:tmpl w:val="FD5E8428"/>
    <w:lvl w:ilvl="0" w:tplc="16C845AA">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Webdings"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Webdings"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Webdings" w:hint="default"/>
      </w:rPr>
    </w:lvl>
    <w:lvl w:ilvl="8" w:tplc="040C0005" w:tentative="1">
      <w:start w:val="1"/>
      <w:numFmt w:val="bullet"/>
      <w:lvlText w:val=""/>
      <w:lvlJc w:val="left"/>
      <w:pPr>
        <w:tabs>
          <w:tab w:val="num" w:pos="7530"/>
        </w:tabs>
        <w:ind w:left="7530" w:hanging="360"/>
      </w:pPr>
      <w:rPr>
        <w:rFonts w:ascii="Wingdings" w:hAnsi="Wingdings" w:hint="default"/>
      </w:rPr>
    </w:lvl>
  </w:abstractNum>
  <w:num w:numId="1">
    <w:abstractNumId w:val="10"/>
  </w:num>
  <w:num w:numId="2">
    <w:abstractNumId w:val="21"/>
  </w:num>
  <w:num w:numId="3">
    <w:abstractNumId w:val="0"/>
  </w:num>
  <w:num w:numId="4">
    <w:abstractNumId w:val="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7"/>
  </w:num>
  <w:num w:numId="10">
    <w:abstractNumId w:val="14"/>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
  </w:num>
  <w:num w:numId="15">
    <w:abstractNumId w:val="6"/>
  </w:num>
  <w:num w:numId="16">
    <w:abstractNumId w:val="18"/>
  </w:num>
  <w:num w:numId="17">
    <w:abstractNumId w:val="3"/>
  </w:num>
  <w:num w:numId="18">
    <w:abstractNumId w:val="15"/>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13"/>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5D"/>
    <w:rsid w:val="00006362"/>
    <w:rsid w:val="000100AD"/>
    <w:rsid w:val="000311BA"/>
    <w:rsid w:val="00047511"/>
    <w:rsid w:val="000630D0"/>
    <w:rsid w:val="0007369C"/>
    <w:rsid w:val="000865BD"/>
    <w:rsid w:val="000E1794"/>
    <w:rsid w:val="000E48F1"/>
    <w:rsid w:val="00121AB5"/>
    <w:rsid w:val="0012509F"/>
    <w:rsid w:val="00130C45"/>
    <w:rsid w:val="001332F3"/>
    <w:rsid w:val="00165C06"/>
    <w:rsid w:val="00170AC5"/>
    <w:rsid w:val="0017264E"/>
    <w:rsid w:val="00172C03"/>
    <w:rsid w:val="00194705"/>
    <w:rsid w:val="00195EB4"/>
    <w:rsid w:val="00196BEF"/>
    <w:rsid w:val="001B553E"/>
    <w:rsid w:val="001C1B73"/>
    <w:rsid w:val="001D6BD1"/>
    <w:rsid w:val="001E30F7"/>
    <w:rsid w:val="001F6EB8"/>
    <w:rsid w:val="001F7504"/>
    <w:rsid w:val="00217EBB"/>
    <w:rsid w:val="002477ED"/>
    <w:rsid w:val="00281235"/>
    <w:rsid w:val="002B0C9A"/>
    <w:rsid w:val="002D090A"/>
    <w:rsid w:val="002E203C"/>
    <w:rsid w:val="002E4866"/>
    <w:rsid w:val="002E6547"/>
    <w:rsid w:val="002E6ED0"/>
    <w:rsid w:val="002F20F6"/>
    <w:rsid w:val="0030059B"/>
    <w:rsid w:val="00340382"/>
    <w:rsid w:val="003810C6"/>
    <w:rsid w:val="00394D5D"/>
    <w:rsid w:val="003C3D6E"/>
    <w:rsid w:val="003F54E6"/>
    <w:rsid w:val="00416900"/>
    <w:rsid w:val="004310BF"/>
    <w:rsid w:val="0043347A"/>
    <w:rsid w:val="00450C49"/>
    <w:rsid w:val="00483E53"/>
    <w:rsid w:val="00487183"/>
    <w:rsid w:val="00494E22"/>
    <w:rsid w:val="004B3696"/>
    <w:rsid w:val="004C1C53"/>
    <w:rsid w:val="004E7AF7"/>
    <w:rsid w:val="00534F72"/>
    <w:rsid w:val="00555C36"/>
    <w:rsid w:val="005B2215"/>
    <w:rsid w:val="00614B3F"/>
    <w:rsid w:val="00636C6D"/>
    <w:rsid w:val="006522A6"/>
    <w:rsid w:val="006D0406"/>
    <w:rsid w:val="006D3C11"/>
    <w:rsid w:val="006D3D77"/>
    <w:rsid w:val="006F0609"/>
    <w:rsid w:val="00700DD0"/>
    <w:rsid w:val="00716AB2"/>
    <w:rsid w:val="00725281"/>
    <w:rsid w:val="00735FCE"/>
    <w:rsid w:val="00773129"/>
    <w:rsid w:val="007C028E"/>
    <w:rsid w:val="007C4128"/>
    <w:rsid w:val="007D78CD"/>
    <w:rsid w:val="007E5A0C"/>
    <w:rsid w:val="0080140E"/>
    <w:rsid w:val="00841B4A"/>
    <w:rsid w:val="00886D7E"/>
    <w:rsid w:val="00890E86"/>
    <w:rsid w:val="008A4F37"/>
    <w:rsid w:val="00913348"/>
    <w:rsid w:val="0092127B"/>
    <w:rsid w:val="00932C7D"/>
    <w:rsid w:val="00957DB4"/>
    <w:rsid w:val="00975AAE"/>
    <w:rsid w:val="009A1ED9"/>
    <w:rsid w:val="009A60DA"/>
    <w:rsid w:val="009F4636"/>
    <w:rsid w:val="00A001AC"/>
    <w:rsid w:val="00A055E0"/>
    <w:rsid w:val="00A426AB"/>
    <w:rsid w:val="00A62882"/>
    <w:rsid w:val="00A634D3"/>
    <w:rsid w:val="00A66DE3"/>
    <w:rsid w:val="00AA77D4"/>
    <w:rsid w:val="00AB15FF"/>
    <w:rsid w:val="00AD3598"/>
    <w:rsid w:val="00AF54E5"/>
    <w:rsid w:val="00B304F7"/>
    <w:rsid w:val="00B34126"/>
    <w:rsid w:val="00B5639A"/>
    <w:rsid w:val="00B60998"/>
    <w:rsid w:val="00B872B4"/>
    <w:rsid w:val="00BB1812"/>
    <w:rsid w:val="00BC2A0B"/>
    <w:rsid w:val="00BE654D"/>
    <w:rsid w:val="00C2222F"/>
    <w:rsid w:val="00C228F5"/>
    <w:rsid w:val="00C36069"/>
    <w:rsid w:val="00C65A20"/>
    <w:rsid w:val="00C86745"/>
    <w:rsid w:val="00CF0CBE"/>
    <w:rsid w:val="00CF2502"/>
    <w:rsid w:val="00D11DAC"/>
    <w:rsid w:val="00D21C0B"/>
    <w:rsid w:val="00D22B8A"/>
    <w:rsid w:val="00D7737B"/>
    <w:rsid w:val="00DA001A"/>
    <w:rsid w:val="00DB06E8"/>
    <w:rsid w:val="00DB0963"/>
    <w:rsid w:val="00DD2C67"/>
    <w:rsid w:val="00DE0AE6"/>
    <w:rsid w:val="00E44608"/>
    <w:rsid w:val="00E562B2"/>
    <w:rsid w:val="00E819E0"/>
    <w:rsid w:val="00EA491D"/>
    <w:rsid w:val="00EA7A07"/>
    <w:rsid w:val="00EA7EB8"/>
    <w:rsid w:val="00EC31DC"/>
    <w:rsid w:val="00ED5F7C"/>
    <w:rsid w:val="00F04FC4"/>
    <w:rsid w:val="00F2597F"/>
    <w:rsid w:val="00F60354"/>
    <w:rsid w:val="00F66FB3"/>
    <w:rsid w:val="00F70ACF"/>
    <w:rsid w:val="00F8526B"/>
    <w:rsid w:val="00FA6768"/>
    <w:rsid w:val="00FB3E56"/>
    <w:rsid w:val="00FF2BC7"/>
    <w:rsid w:val="539B1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AD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D5D"/>
    <w:rPr>
      <w:rFonts w:ascii="Times" w:hAnsi="Times"/>
      <w:sz w:val="24"/>
      <w:lang w:eastAsia="fr-FR"/>
    </w:rPr>
  </w:style>
  <w:style w:type="paragraph" w:styleId="Titre1">
    <w:name w:val="heading 1"/>
    <w:basedOn w:val="Normal"/>
    <w:next w:val="Normal"/>
    <w:qFormat/>
    <w:rsid w:val="00394D5D"/>
    <w:pPr>
      <w:keepNext/>
      <w:jc w:val="both"/>
      <w:outlineLvl w:val="0"/>
    </w:pPr>
    <w:rPr>
      <w:b/>
    </w:rPr>
  </w:style>
  <w:style w:type="paragraph" w:styleId="Titre2">
    <w:name w:val="heading 2"/>
    <w:basedOn w:val="Normal"/>
    <w:next w:val="Normal"/>
    <w:qFormat/>
    <w:rsid w:val="00394D5D"/>
    <w:pPr>
      <w:keepNext/>
      <w:tabs>
        <w:tab w:val="left" w:pos="567"/>
        <w:tab w:val="left" w:pos="822"/>
        <w:tab w:val="left" w:pos="1360"/>
      </w:tabs>
      <w:jc w:val="center"/>
      <w:outlineLvl w:val="1"/>
    </w:pPr>
    <w:rPr>
      <w:b/>
      <w:sz w:val="28"/>
    </w:rPr>
  </w:style>
  <w:style w:type="paragraph" w:styleId="Titre3">
    <w:name w:val="heading 3"/>
    <w:basedOn w:val="Normal"/>
    <w:next w:val="Normal"/>
    <w:qFormat/>
    <w:rsid w:val="009C404A"/>
    <w:pPr>
      <w:keepNext/>
      <w:spacing w:before="240" w:after="60"/>
      <w:outlineLvl w:val="2"/>
    </w:pPr>
    <w:rPr>
      <w:rFonts w:ascii="Arial" w:hAnsi="Arial" w:cs="Arial"/>
      <w:b/>
      <w:bCs/>
      <w:sz w:val="26"/>
      <w:szCs w:val="26"/>
    </w:rPr>
  </w:style>
  <w:style w:type="paragraph" w:styleId="Titre4">
    <w:name w:val="heading 4"/>
    <w:basedOn w:val="Normal"/>
    <w:next w:val="Normal"/>
    <w:qFormat/>
    <w:rsid w:val="009C404A"/>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9C404A"/>
    <w:pPr>
      <w:spacing w:before="240" w:after="60"/>
      <w:outlineLvl w:val="4"/>
    </w:pPr>
    <w:rPr>
      <w:b/>
      <w:bCs/>
      <w:i/>
      <w:iCs/>
      <w:sz w:val="26"/>
      <w:szCs w:val="26"/>
    </w:rPr>
  </w:style>
  <w:style w:type="paragraph" w:styleId="Titre6">
    <w:name w:val="heading 6"/>
    <w:basedOn w:val="Normal"/>
    <w:next w:val="Normal"/>
    <w:qFormat/>
    <w:rsid w:val="009C404A"/>
    <w:pPr>
      <w:spacing w:before="240" w:after="60"/>
      <w:outlineLvl w:val="5"/>
    </w:pPr>
    <w:rPr>
      <w:rFonts w:ascii="Times New Roman" w:hAnsi="Times New Roman"/>
      <w:b/>
      <w:bCs/>
      <w:sz w:val="22"/>
      <w:szCs w:val="22"/>
    </w:rPr>
  </w:style>
  <w:style w:type="paragraph" w:styleId="Titre7">
    <w:name w:val="heading 7"/>
    <w:basedOn w:val="Normal"/>
    <w:next w:val="Normal"/>
    <w:qFormat/>
    <w:rsid w:val="009C404A"/>
    <w:pPr>
      <w:spacing w:before="240" w:after="60"/>
      <w:outlineLvl w:val="6"/>
    </w:pPr>
    <w:rPr>
      <w:rFonts w:ascii="Times New Roman" w:hAnsi="Times New Roman"/>
      <w:szCs w:val="24"/>
    </w:rPr>
  </w:style>
  <w:style w:type="paragraph" w:styleId="Titre8">
    <w:name w:val="heading 8"/>
    <w:basedOn w:val="Normal"/>
    <w:next w:val="Normal"/>
    <w:qFormat/>
    <w:rsid w:val="00F85161"/>
    <w:pPr>
      <w:spacing w:before="240" w:after="60"/>
      <w:outlineLvl w:val="7"/>
    </w:pPr>
    <w:rPr>
      <w:rFonts w:ascii="Times New Roman" w:hAnsi="Times New Roman"/>
      <w:i/>
      <w:iCs/>
      <w:szCs w:val="24"/>
    </w:rPr>
  </w:style>
  <w:style w:type="paragraph" w:styleId="Titre9">
    <w:name w:val="heading 9"/>
    <w:basedOn w:val="Normal"/>
    <w:next w:val="Normal"/>
    <w:qFormat/>
    <w:rsid w:val="00F8516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9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B6233"/>
    <w:rPr>
      <w:rFonts w:ascii="Tahoma" w:hAnsi="Tahoma" w:cs="Tahoma"/>
      <w:sz w:val="16"/>
      <w:szCs w:val="16"/>
    </w:rPr>
  </w:style>
  <w:style w:type="character" w:styleId="Lienhypertexte">
    <w:name w:val="Hyperlink"/>
    <w:rsid w:val="000B6D48"/>
    <w:rPr>
      <w:color w:val="0000FF"/>
      <w:u w:val="single"/>
    </w:rPr>
  </w:style>
  <w:style w:type="character" w:customStyle="1" w:styleId="texte1">
    <w:name w:val="texte1"/>
    <w:basedOn w:val="Policepardfaut"/>
    <w:rsid w:val="000B6D48"/>
  </w:style>
  <w:style w:type="character" w:customStyle="1" w:styleId="texteorange">
    <w:name w:val="texte_orange"/>
    <w:basedOn w:val="Policepardfaut"/>
    <w:rsid w:val="000B6D48"/>
  </w:style>
  <w:style w:type="paragraph" w:customStyle="1" w:styleId="Corpsdetexte21">
    <w:name w:val="Corps de texte 21"/>
    <w:basedOn w:val="Normal"/>
    <w:rsid w:val="009C404A"/>
    <w:pPr>
      <w:ind w:firstLine="567"/>
      <w:jc w:val="both"/>
    </w:pPr>
    <w:rPr>
      <w:b/>
    </w:rPr>
  </w:style>
  <w:style w:type="paragraph" w:styleId="Corpsdetexte">
    <w:name w:val="Body Text"/>
    <w:basedOn w:val="Normal"/>
    <w:rsid w:val="009C404A"/>
    <w:pPr>
      <w:spacing w:after="120"/>
    </w:pPr>
  </w:style>
  <w:style w:type="paragraph" w:styleId="Pieddepage">
    <w:name w:val="footer"/>
    <w:basedOn w:val="Normal"/>
    <w:link w:val="PieddepageCar"/>
    <w:uiPriority w:val="99"/>
    <w:rsid w:val="009C404A"/>
    <w:pPr>
      <w:tabs>
        <w:tab w:val="center" w:pos="4819"/>
        <w:tab w:val="right" w:pos="9071"/>
      </w:tabs>
    </w:pPr>
  </w:style>
  <w:style w:type="paragraph" w:styleId="Titre">
    <w:name w:val="Title"/>
    <w:basedOn w:val="Normal"/>
    <w:qFormat/>
    <w:rsid w:val="009C404A"/>
    <w:pPr>
      <w:spacing w:line="240" w:lineRule="exact"/>
      <w:jc w:val="center"/>
    </w:pPr>
    <w:rPr>
      <w:rFonts w:eastAsia="Times"/>
      <w:sz w:val="28"/>
      <w:u w:val="single"/>
    </w:rPr>
  </w:style>
  <w:style w:type="paragraph" w:styleId="Sous-titre">
    <w:name w:val="Subtitle"/>
    <w:basedOn w:val="Normal"/>
    <w:link w:val="Sous-titreCar"/>
    <w:qFormat/>
    <w:rsid w:val="009C404A"/>
    <w:pPr>
      <w:jc w:val="center"/>
    </w:pPr>
    <w:rPr>
      <w:rFonts w:ascii="Times New Roman" w:hAnsi="Times New Roman"/>
      <w:b/>
      <w:bCs/>
      <w:sz w:val="28"/>
      <w:szCs w:val="28"/>
    </w:rPr>
  </w:style>
  <w:style w:type="paragraph" w:styleId="En-tte">
    <w:name w:val="header"/>
    <w:basedOn w:val="Normal"/>
    <w:rsid w:val="009C404A"/>
    <w:pPr>
      <w:tabs>
        <w:tab w:val="center" w:pos="4536"/>
        <w:tab w:val="right" w:pos="9072"/>
      </w:tabs>
    </w:pPr>
  </w:style>
  <w:style w:type="paragraph" w:customStyle="1" w:styleId="Default">
    <w:name w:val="Default"/>
    <w:rsid w:val="009C404A"/>
    <w:pPr>
      <w:widowControl w:val="0"/>
      <w:autoSpaceDE w:val="0"/>
      <w:autoSpaceDN w:val="0"/>
      <w:adjustRightInd w:val="0"/>
    </w:pPr>
    <w:rPr>
      <w:rFonts w:ascii="Century Gothic" w:hAnsi="Century Gothic" w:cs="Century Gothic"/>
      <w:color w:val="000000"/>
      <w:sz w:val="24"/>
      <w:szCs w:val="24"/>
      <w:lang w:eastAsia="fr-FR"/>
    </w:rPr>
  </w:style>
  <w:style w:type="paragraph" w:customStyle="1" w:styleId="CM1">
    <w:name w:val="CM1"/>
    <w:basedOn w:val="Default"/>
    <w:next w:val="Default"/>
    <w:rsid w:val="009C404A"/>
    <w:pPr>
      <w:spacing w:line="271" w:lineRule="atLeast"/>
    </w:pPr>
    <w:rPr>
      <w:color w:val="auto"/>
    </w:rPr>
  </w:style>
  <w:style w:type="paragraph" w:customStyle="1" w:styleId="CM3">
    <w:name w:val="CM3"/>
    <w:basedOn w:val="Default"/>
    <w:next w:val="Default"/>
    <w:rsid w:val="009C404A"/>
    <w:pPr>
      <w:spacing w:after="278"/>
    </w:pPr>
    <w:rPr>
      <w:color w:val="auto"/>
    </w:rPr>
  </w:style>
  <w:style w:type="paragraph" w:customStyle="1" w:styleId="CM4">
    <w:name w:val="CM4"/>
    <w:basedOn w:val="Default"/>
    <w:next w:val="Default"/>
    <w:rsid w:val="009C404A"/>
    <w:pPr>
      <w:spacing w:after="48"/>
    </w:pPr>
    <w:rPr>
      <w:color w:val="auto"/>
    </w:rPr>
  </w:style>
  <w:style w:type="paragraph" w:styleId="Retraitcorpsdetexte">
    <w:name w:val="Body Text Indent"/>
    <w:basedOn w:val="Normal"/>
    <w:rsid w:val="00D52546"/>
    <w:pPr>
      <w:spacing w:after="120"/>
      <w:ind w:left="283"/>
    </w:pPr>
  </w:style>
  <w:style w:type="paragraph" w:styleId="Notedebasdepage">
    <w:name w:val="footnote text"/>
    <w:basedOn w:val="Normal"/>
    <w:link w:val="NotedebasdepageCar"/>
    <w:semiHidden/>
    <w:rsid w:val="00D52546"/>
    <w:rPr>
      <w:rFonts w:ascii="Times New Roman" w:hAnsi="Times New Roman"/>
      <w:sz w:val="20"/>
    </w:rPr>
  </w:style>
  <w:style w:type="character" w:styleId="Appelnotedebasdep">
    <w:name w:val="footnote reference"/>
    <w:semiHidden/>
    <w:rsid w:val="00D52546"/>
    <w:rPr>
      <w:vertAlign w:val="superscript"/>
    </w:rPr>
  </w:style>
  <w:style w:type="paragraph" w:customStyle="1" w:styleId="numrot">
    <w:name w:val="numéroté"/>
    <w:basedOn w:val="Normal"/>
    <w:rsid w:val="00F85161"/>
    <w:pPr>
      <w:tabs>
        <w:tab w:val="left" w:pos="709"/>
        <w:tab w:val="left" w:pos="2409"/>
        <w:tab w:val="left" w:pos="2608"/>
        <w:tab w:val="decimal" w:pos="6237"/>
      </w:tabs>
      <w:jc w:val="both"/>
    </w:pPr>
  </w:style>
  <w:style w:type="paragraph" w:styleId="Normalcentr">
    <w:name w:val="Block Text"/>
    <w:basedOn w:val="Normal"/>
    <w:rsid w:val="00F85161"/>
    <w:pPr>
      <w:pBdr>
        <w:top w:val="double" w:sz="6" w:space="0" w:color="auto"/>
        <w:left w:val="double" w:sz="6" w:space="8" w:color="auto"/>
        <w:bottom w:val="double" w:sz="6" w:space="0" w:color="auto"/>
        <w:right w:val="double" w:sz="6" w:space="8" w:color="auto"/>
      </w:pBdr>
      <w:tabs>
        <w:tab w:val="left" w:pos="567"/>
        <w:tab w:val="left" w:pos="822"/>
        <w:tab w:val="left" w:pos="1360"/>
      </w:tabs>
      <w:ind w:left="284" w:right="284"/>
      <w:jc w:val="both"/>
    </w:pPr>
    <w:rPr>
      <w:b/>
      <w:sz w:val="22"/>
    </w:rPr>
  </w:style>
  <w:style w:type="paragraph" w:customStyle="1" w:styleId="texte">
    <w:name w:val="texte"/>
    <w:basedOn w:val="Normal"/>
    <w:rsid w:val="00F85161"/>
    <w:pPr>
      <w:ind w:left="560" w:firstLine="540"/>
      <w:jc w:val="both"/>
    </w:pPr>
  </w:style>
  <w:style w:type="paragraph" w:styleId="Retraitcorpsdetexte2">
    <w:name w:val="Body Text Indent 2"/>
    <w:basedOn w:val="Normal"/>
    <w:rsid w:val="00F85161"/>
    <w:pPr>
      <w:spacing w:after="120" w:line="480" w:lineRule="auto"/>
      <w:ind w:left="283"/>
    </w:pPr>
    <w:rPr>
      <w:rFonts w:cs="Times"/>
      <w:szCs w:val="24"/>
    </w:rPr>
  </w:style>
  <w:style w:type="paragraph" w:styleId="NormalWeb">
    <w:name w:val="Normal (Web)"/>
    <w:basedOn w:val="Normal"/>
    <w:rsid w:val="00F85161"/>
    <w:pPr>
      <w:spacing w:before="100" w:beforeAutospacing="1" w:after="100" w:afterAutospacing="1"/>
    </w:pPr>
    <w:rPr>
      <w:rFonts w:ascii="Times New Roman" w:hAnsi="Times New Roman"/>
      <w:szCs w:val="24"/>
    </w:rPr>
  </w:style>
  <w:style w:type="character" w:customStyle="1" w:styleId="Sous-titreCar">
    <w:name w:val="Sous-titre Car"/>
    <w:link w:val="Sous-titre"/>
    <w:rsid w:val="00C956AA"/>
    <w:rPr>
      <w:b/>
      <w:bCs/>
      <w:sz w:val="28"/>
      <w:szCs w:val="28"/>
      <w:lang w:val="fr-FR" w:eastAsia="fr-FR" w:bidi="ar-SA"/>
    </w:rPr>
  </w:style>
  <w:style w:type="character" w:customStyle="1" w:styleId="PieddepageCar">
    <w:name w:val="Pied de page Car"/>
    <w:link w:val="Pieddepage"/>
    <w:uiPriority w:val="99"/>
    <w:rsid w:val="00F15530"/>
    <w:rPr>
      <w:rFonts w:ascii="Times" w:hAnsi="Times"/>
      <w:sz w:val="24"/>
    </w:rPr>
  </w:style>
  <w:style w:type="character" w:styleId="Numrodepage">
    <w:name w:val="page number"/>
    <w:basedOn w:val="Policepardfaut"/>
    <w:rsid w:val="005D645B"/>
  </w:style>
  <w:style w:type="character" w:customStyle="1" w:styleId="NotedebasdepageCar">
    <w:name w:val="Note de bas de page Car"/>
    <w:link w:val="Notedebasdepage"/>
    <w:semiHidden/>
    <w:rsid w:val="00487183"/>
  </w:style>
  <w:style w:type="character" w:styleId="lev">
    <w:name w:val="Strong"/>
    <w:uiPriority w:val="22"/>
    <w:qFormat/>
    <w:rsid w:val="006D0406"/>
    <w:rPr>
      <w:b/>
      <w:bCs/>
    </w:rPr>
  </w:style>
  <w:style w:type="paragraph" w:customStyle="1" w:styleId="formtxt">
    <w:name w:val="formtxt"/>
    <w:basedOn w:val="Normal"/>
    <w:rsid w:val="006D0406"/>
    <w:pPr>
      <w:spacing w:before="100" w:beforeAutospacing="1" w:after="100" w:afterAutospacing="1"/>
    </w:pPr>
    <w:rPr>
      <w:rFonts w:ascii="Verdana" w:hAnsi="Verdana"/>
      <w:color w:val="333333"/>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D5D"/>
    <w:rPr>
      <w:rFonts w:ascii="Times" w:hAnsi="Times"/>
      <w:sz w:val="24"/>
      <w:lang w:eastAsia="fr-FR"/>
    </w:rPr>
  </w:style>
  <w:style w:type="paragraph" w:styleId="Titre1">
    <w:name w:val="heading 1"/>
    <w:basedOn w:val="Normal"/>
    <w:next w:val="Normal"/>
    <w:qFormat/>
    <w:rsid w:val="00394D5D"/>
    <w:pPr>
      <w:keepNext/>
      <w:jc w:val="both"/>
      <w:outlineLvl w:val="0"/>
    </w:pPr>
    <w:rPr>
      <w:b/>
    </w:rPr>
  </w:style>
  <w:style w:type="paragraph" w:styleId="Titre2">
    <w:name w:val="heading 2"/>
    <w:basedOn w:val="Normal"/>
    <w:next w:val="Normal"/>
    <w:qFormat/>
    <w:rsid w:val="00394D5D"/>
    <w:pPr>
      <w:keepNext/>
      <w:tabs>
        <w:tab w:val="left" w:pos="567"/>
        <w:tab w:val="left" w:pos="822"/>
        <w:tab w:val="left" w:pos="1360"/>
      </w:tabs>
      <w:jc w:val="center"/>
      <w:outlineLvl w:val="1"/>
    </w:pPr>
    <w:rPr>
      <w:b/>
      <w:sz w:val="28"/>
    </w:rPr>
  </w:style>
  <w:style w:type="paragraph" w:styleId="Titre3">
    <w:name w:val="heading 3"/>
    <w:basedOn w:val="Normal"/>
    <w:next w:val="Normal"/>
    <w:qFormat/>
    <w:rsid w:val="009C404A"/>
    <w:pPr>
      <w:keepNext/>
      <w:spacing w:before="240" w:after="60"/>
      <w:outlineLvl w:val="2"/>
    </w:pPr>
    <w:rPr>
      <w:rFonts w:ascii="Arial" w:hAnsi="Arial" w:cs="Arial"/>
      <w:b/>
      <w:bCs/>
      <w:sz w:val="26"/>
      <w:szCs w:val="26"/>
    </w:rPr>
  </w:style>
  <w:style w:type="paragraph" w:styleId="Titre4">
    <w:name w:val="heading 4"/>
    <w:basedOn w:val="Normal"/>
    <w:next w:val="Normal"/>
    <w:qFormat/>
    <w:rsid w:val="009C404A"/>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9C404A"/>
    <w:pPr>
      <w:spacing w:before="240" w:after="60"/>
      <w:outlineLvl w:val="4"/>
    </w:pPr>
    <w:rPr>
      <w:b/>
      <w:bCs/>
      <w:i/>
      <w:iCs/>
      <w:sz w:val="26"/>
      <w:szCs w:val="26"/>
    </w:rPr>
  </w:style>
  <w:style w:type="paragraph" w:styleId="Titre6">
    <w:name w:val="heading 6"/>
    <w:basedOn w:val="Normal"/>
    <w:next w:val="Normal"/>
    <w:qFormat/>
    <w:rsid w:val="009C404A"/>
    <w:pPr>
      <w:spacing w:before="240" w:after="60"/>
      <w:outlineLvl w:val="5"/>
    </w:pPr>
    <w:rPr>
      <w:rFonts w:ascii="Times New Roman" w:hAnsi="Times New Roman"/>
      <w:b/>
      <w:bCs/>
      <w:sz w:val="22"/>
      <w:szCs w:val="22"/>
    </w:rPr>
  </w:style>
  <w:style w:type="paragraph" w:styleId="Titre7">
    <w:name w:val="heading 7"/>
    <w:basedOn w:val="Normal"/>
    <w:next w:val="Normal"/>
    <w:qFormat/>
    <w:rsid w:val="009C404A"/>
    <w:pPr>
      <w:spacing w:before="240" w:after="60"/>
      <w:outlineLvl w:val="6"/>
    </w:pPr>
    <w:rPr>
      <w:rFonts w:ascii="Times New Roman" w:hAnsi="Times New Roman"/>
      <w:szCs w:val="24"/>
    </w:rPr>
  </w:style>
  <w:style w:type="paragraph" w:styleId="Titre8">
    <w:name w:val="heading 8"/>
    <w:basedOn w:val="Normal"/>
    <w:next w:val="Normal"/>
    <w:qFormat/>
    <w:rsid w:val="00F85161"/>
    <w:pPr>
      <w:spacing w:before="240" w:after="60"/>
      <w:outlineLvl w:val="7"/>
    </w:pPr>
    <w:rPr>
      <w:rFonts w:ascii="Times New Roman" w:hAnsi="Times New Roman"/>
      <w:i/>
      <w:iCs/>
      <w:szCs w:val="24"/>
    </w:rPr>
  </w:style>
  <w:style w:type="paragraph" w:styleId="Titre9">
    <w:name w:val="heading 9"/>
    <w:basedOn w:val="Normal"/>
    <w:next w:val="Normal"/>
    <w:qFormat/>
    <w:rsid w:val="00F8516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9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B6233"/>
    <w:rPr>
      <w:rFonts w:ascii="Tahoma" w:hAnsi="Tahoma" w:cs="Tahoma"/>
      <w:sz w:val="16"/>
      <w:szCs w:val="16"/>
    </w:rPr>
  </w:style>
  <w:style w:type="character" w:styleId="Lienhypertexte">
    <w:name w:val="Hyperlink"/>
    <w:rsid w:val="000B6D48"/>
    <w:rPr>
      <w:color w:val="0000FF"/>
      <w:u w:val="single"/>
    </w:rPr>
  </w:style>
  <w:style w:type="character" w:customStyle="1" w:styleId="texte1">
    <w:name w:val="texte1"/>
    <w:basedOn w:val="Policepardfaut"/>
    <w:rsid w:val="000B6D48"/>
  </w:style>
  <w:style w:type="character" w:customStyle="1" w:styleId="texteorange">
    <w:name w:val="texte_orange"/>
    <w:basedOn w:val="Policepardfaut"/>
    <w:rsid w:val="000B6D48"/>
  </w:style>
  <w:style w:type="paragraph" w:customStyle="1" w:styleId="Corpsdetexte21">
    <w:name w:val="Corps de texte 21"/>
    <w:basedOn w:val="Normal"/>
    <w:rsid w:val="009C404A"/>
    <w:pPr>
      <w:ind w:firstLine="567"/>
      <w:jc w:val="both"/>
    </w:pPr>
    <w:rPr>
      <w:b/>
    </w:rPr>
  </w:style>
  <w:style w:type="paragraph" w:styleId="Corpsdetexte">
    <w:name w:val="Body Text"/>
    <w:basedOn w:val="Normal"/>
    <w:rsid w:val="009C404A"/>
    <w:pPr>
      <w:spacing w:after="120"/>
    </w:pPr>
  </w:style>
  <w:style w:type="paragraph" w:styleId="Pieddepage">
    <w:name w:val="footer"/>
    <w:basedOn w:val="Normal"/>
    <w:link w:val="PieddepageCar"/>
    <w:uiPriority w:val="99"/>
    <w:rsid w:val="009C404A"/>
    <w:pPr>
      <w:tabs>
        <w:tab w:val="center" w:pos="4819"/>
        <w:tab w:val="right" w:pos="9071"/>
      </w:tabs>
    </w:pPr>
  </w:style>
  <w:style w:type="paragraph" w:styleId="Titre">
    <w:name w:val="Title"/>
    <w:basedOn w:val="Normal"/>
    <w:qFormat/>
    <w:rsid w:val="009C404A"/>
    <w:pPr>
      <w:spacing w:line="240" w:lineRule="exact"/>
      <w:jc w:val="center"/>
    </w:pPr>
    <w:rPr>
      <w:rFonts w:eastAsia="Times"/>
      <w:sz w:val="28"/>
      <w:u w:val="single"/>
    </w:rPr>
  </w:style>
  <w:style w:type="paragraph" w:styleId="Sous-titre">
    <w:name w:val="Subtitle"/>
    <w:basedOn w:val="Normal"/>
    <w:link w:val="Sous-titreCar"/>
    <w:qFormat/>
    <w:rsid w:val="009C404A"/>
    <w:pPr>
      <w:jc w:val="center"/>
    </w:pPr>
    <w:rPr>
      <w:rFonts w:ascii="Times New Roman" w:hAnsi="Times New Roman"/>
      <w:b/>
      <w:bCs/>
      <w:sz w:val="28"/>
      <w:szCs w:val="28"/>
    </w:rPr>
  </w:style>
  <w:style w:type="paragraph" w:styleId="En-tte">
    <w:name w:val="header"/>
    <w:basedOn w:val="Normal"/>
    <w:rsid w:val="009C404A"/>
    <w:pPr>
      <w:tabs>
        <w:tab w:val="center" w:pos="4536"/>
        <w:tab w:val="right" w:pos="9072"/>
      </w:tabs>
    </w:pPr>
  </w:style>
  <w:style w:type="paragraph" w:customStyle="1" w:styleId="Default">
    <w:name w:val="Default"/>
    <w:rsid w:val="009C404A"/>
    <w:pPr>
      <w:widowControl w:val="0"/>
      <w:autoSpaceDE w:val="0"/>
      <w:autoSpaceDN w:val="0"/>
      <w:adjustRightInd w:val="0"/>
    </w:pPr>
    <w:rPr>
      <w:rFonts w:ascii="Century Gothic" w:hAnsi="Century Gothic" w:cs="Century Gothic"/>
      <w:color w:val="000000"/>
      <w:sz w:val="24"/>
      <w:szCs w:val="24"/>
      <w:lang w:eastAsia="fr-FR"/>
    </w:rPr>
  </w:style>
  <w:style w:type="paragraph" w:customStyle="1" w:styleId="CM1">
    <w:name w:val="CM1"/>
    <w:basedOn w:val="Default"/>
    <w:next w:val="Default"/>
    <w:rsid w:val="009C404A"/>
    <w:pPr>
      <w:spacing w:line="271" w:lineRule="atLeast"/>
    </w:pPr>
    <w:rPr>
      <w:color w:val="auto"/>
    </w:rPr>
  </w:style>
  <w:style w:type="paragraph" w:customStyle="1" w:styleId="CM3">
    <w:name w:val="CM3"/>
    <w:basedOn w:val="Default"/>
    <w:next w:val="Default"/>
    <w:rsid w:val="009C404A"/>
    <w:pPr>
      <w:spacing w:after="278"/>
    </w:pPr>
    <w:rPr>
      <w:color w:val="auto"/>
    </w:rPr>
  </w:style>
  <w:style w:type="paragraph" w:customStyle="1" w:styleId="CM4">
    <w:name w:val="CM4"/>
    <w:basedOn w:val="Default"/>
    <w:next w:val="Default"/>
    <w:rsid w:val="009C404A"/>
    <w:pPr>
      <w:spacing w:after="48"/>
    </w:pPr>
    <w:rPr>
      <w:color w:val="auto"/>
    </w:rPr>
  </w:style>
  <w:style w:type="paragraph" w:styleId="Retraitcorpsdetexte">
    <w:name w:val="Body Text Indent"/>
    <w:basedOn w:val="Normal"/>
    <w:rsid w:val="00D52546"/>
    <w:pPr>
      <w:spacing w:after="120"/>
      <w:ind w:left="283"/>
    </w:pPr>
  </w:style>
  <w:style w:type="paragraph" w:styleId="Notedebasdepage">
    <w:name w:val="footnote text"/>
    <w:basedOn w:val="Normal"/>
    <w:link w:val="NotedebasdepageCar"/>
    <w:semiHidden/>
    <w:rsid w:val="00D52546"/>
    <w:rPr>
      <w:rFonts w:ascii="Times New Roman" w:hAnsi="Times New Roman"/>
      <w:sz w:val="20"/>
    </w:rPr>
  </w:style>
  <w:style w:type="character" w:styleId="Appelnotedebasdep">
    <w:name w:val="footnote reference"/>
    <w:semiHidden/>
    <w:rsid w:val="00D52546"/>
    <w:rPr>
      <w:vertAlign w:val="superscript"/>
    </w:rPr>
  </w:style>
  <w:style w:type="paragraph" w:customStyle="1" w:styleId="numrot">
    <w:name w:val="numéroté"/>
    <w:basedOn w:val="Normal"/>
    <w:rsid w:val="00F85161"/>
    <w:pPr>
      <w:tabs>
        <w:tab w:val="left" w:pos="709"/>
        <w:tab w:val="left" w:pos="2409"/>
        <w:tab w:val="left" w:pos="2608"/>
        <w:tab w:val="decimal" w:pos="6237"/>
      </w:tabs>
      <w:jc w:val="both"/>
    </w:pPr>
  </w:style>
  <w:style w:type="paragraph" w:styleId="Normalcentr">
    <w:name w:val="Block Text"/>
    <w:basedOn w:val="Normal"/>
    <w:rsid w:val="00F85161"/>
    <w:pPr>
      <w:pBdr>
        <w:top w:val="double" w:sz="6" w:space="0" w:color="auto"/>
        <w:left w:val="double" w:sz="6" w:space="8" w:color="auto"/>
        <w:bottom w:val="double" w:sz="6" w:space="0" w:color="auto"/>
        <w:right w:val="double" w:sz="6" w:space="8" w:color="auto"/>
      </w:pBdr>
      <w:tabs>
        <w:tab w:val="left" w:pos="567"/>
        <w:tab w:val="left" w:pos="822"/>
        <w:tab w:val="left" w:pos="1360"/>
      </w:tabs>
      <w:ind w:left="284" w:right="284"/>
      <w:jc w:val="both"/>
    </w:pPr>
    <w:rPr>
      <w:b/>
      <w:sz w:val="22"/>
    </w:rPr>
  </w:style>
  <w:style w:type="paragraph" w:customStyle="1" w:styleId="texte">
    <w:name w:val="texte"/>
    <w:basedOn w:val="Normal"/>
    <w:rsid w:val="00F85161"/>
    <w:pPr>
      <w:ind w:left="560" w:firstLine="540"/>
      <w:jc w:val="both"/>
    </w:pPr>
  </w:style>
  <w:style w:type="paragraph" w:styleId="Retraitcorpsdetexte2">
    <w:name w:val="Body Text Indent 2"/>
    <w:basedOn w:val="Normal"/>
    <w:rsid w:val="00F85161"/>
    <w:pPr>
      <w:spacing w:after="120" w:line="480" w:lineRule="auto"/>
      <w:ind w:left="283"/>
    </w:pPr>
    <w:rPr>
      <w:rFonts w:cs="Times"/>
      <w:szCs w:val="24"/>
    </w:rPr>
  </w:style>
  <w:style w:type="paragraph" w:styleId="NormalWeb">
    <w:name w:val="Normal (Web)"/>
    <w:basedOn w:val="Normal"/>
    <w:rsid w:val="00F85161"/>
    <w:pPr>
      <w:spacing w:before="100" w:beforeAutospacing="1" w:after="100" w:afterAutospacing="1"/>
    </w:pPr>
    <w:rPr>
      <w:rFonts w:ascii="Times New Roman" w:hAnsi="Times New Roman"/>
      <w:szCs w:val="24"/>
    </w:rPr>
  </w:style>
  <w:style w:type="character" w:customStyle="1" w:styleId="Sous-titreCar">
    <w:name w:val="Sous-titre Car"/>
    <w:link w:val="Sous-titre"/>
    <w:rsid w:val="00C956AA"/>
    <w:rPr>
      <w:b/>
      <w:bCs/>
      <w:sz w:val="28"/>
      <w:szCs w:val="28"/>
      <w:lang w:val="fr-FR" w:eastAsia="fr-FR" w:bidi="ar-SA"/>
    </w:rPr>
  </w:style>
  <w:style w:type="character" w:customStyle="1" w:styleId="PieddepageCar">
    <w:name w:val="Pied de page Car"/>
    <w:link w:val="Pieddepage"/>
    <w:uiPriority w:val="99"/>
    <w:rsid w:val="00F15530"/>
    <w:rPr>
      <w:rFonts w:ascii="Times" w:hAnsi="Times"/>
      <w:sz w:val="24"/>
    </w:rPr>
  </w:style>
  <w:style w:type="character" w:styleId="Numrodepage">
    <w:name w:val="page number"/>
    <w:basedOn w:val="Policepardfaut"/>
    <w:rsid w:val="005D645B"/>
  </w:style>
  <w:style w:type="character" w:customStyle="1" w:styleId="NotedebasdepageCar">
    <w:name w:val="Note de bas de page Car"/>
    <w:link w:val="Notedebasdepage"/>
    <w:semiHidden/>
    <w:rsid w:val="00487183"/>
  </w:style>
  <w:style w:type="character" w:styleId="lev">
    <w:name w:val="Strong"/>
    <w:uiPriority w:val="22"/>
    <w:qFormat/>
    <w:rsid w:val="006D0406"/>
    <w:rPr>
      <w:b/>
      <w:bCs/>
    </w:rPr>
  </w:style>
  <w:style w:type="paragraph" w:customStyle="1" w:styleId="formtxt">
    <w:name w:val="formtxt"/>
    <w:basedOn w:val="Normal"/>
    <w:rsid w:val="006D0406"/>
    <w:pPr>
      <w:spacing w:before="100" w:beforeAutospacing="1" w:after="100" w:afterAutospacing="1"/>
    </w:pPr>
    <w:rPr>
      <w:rFonts w:ascii="Verdana" w:hAnsi="Verdana"/>
      <w:color w:val="33333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3968">
      <w:bodyDiv w:val="1"/>
      <w:marLeft w:val="0"/>
      <w:marRight w:val="0"/>
      <w:marTop w:val="0"/>
      <w:marBottom w:val="0"/>
      <w:divBdr>
        <w:top w:val="none" w:sz="0" w:space="0" w:color="auto"/>
        <w:left w:val="none" w:sz="0" w:space="0" w:color="auto"/>
        <w:bottom w:val="none" w:sz="0" w:space="0" w:color="auto"/>
        <w:right w:val="none" w:sz="0" w:space="0" w:color="auto"/>
      </w:divBdr>
    </w:div>
    <w:div w:id="20837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2127</Words>
  <Characters>11704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MUTUELLES</vt:lpstr>
    </vt:vector>
  </TitlesOfParts>
  <Company>Microsoft</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MUTUELLES</dc:title>
  <dc:creator>meunier</dc:creator>
  <cp:lastModifiedBy>Thi-Thanh-Huong Nguyen</cp:lastModifiedBy>
  <cp:revision>5</cp:revision>
  <cp:lastPrinted>2015-05-07T11:51:00Z</cp:lastPrinted>
  <dcterms:created xsi:type="dcterms:W3CDTF">2018-07-09T09:08:00Z</dcterms:created>
  <dcterms:modified xsi:type="dcterms:W3CDTF">2018-07-11T08:31:00Z</dcterms:modified>
</cp:coreProperties>
</file>