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2301"/>
        <w:gridCol w:w="2420"/>
        <w:gridCol w:w="2286"/>
      </w:tblGrid>
      <w:tr w:rsidR="001C0140" w14:paraId="54A3718A" w14:textId="77777777" w:rsidTr="001C0140">
        <w:tc>
          <w:tcPr>
            <w:tcW w:w="2239" w:type="dxa"/>
          </w:tcPr>
          <w:p w14:paraId="4F856AC1" w14:textId="6A16E8D0" w:rsidR="001C0140" w:rsidRDefault="001C0140">
            <w:pPr>
              <w:rPr>
                <w:rFonts w:ascii="Arial" w:hAnsi="Arial" w:cs="Arial"/>
                <w:sz w:val="26"/>
                <w:szCs w:val="26"/>
              </w:rPr>
            </w:pPr>
            <w:r>
              <w:rPr>
                <w:noProof/>
              </w:rPr>
              <w:drawing>
                <wp:inline distT="0" distB="0" distL="0" distR="0" wp14:anchorId="0BEE7617" wp14:editId="477B23E3">
                  <wp:extent cx="1190625" cy="755166"/>
                  <wp:effectExtent l="0" t="0" r="0" b="6985"/>
                  <wp:docPr id="1" name="Image 1" descr="Résultat de recherche d'images pour &quot;institut gustave roussy&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institut gustave roussy&quo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0220" cy="773937"/>
                          </a:xfrm>
                          <a:prstGeom prst="rect">
                            <a:avLst/>
                          </a:prstGeom>
                          <a:noFill/>
                          <a:ln>
                            <a:noFill/>
                          </a:ln>
                        </pic:spPr>
                      </pic:pic>
                    </a:graphicData>
                  </a:graphic>
                </wp:inline>
              </w:drawing>
            </w:r>
          </w:p>
        </w:tc>
        <w:tc>
          <w:tcPr>
            <w:tcW w:w="2406" w:type="dxa"/>
          </w:tcPr>
          <w:p w14:paraId="4C5D4747" w14:textId="1ADC457F" w:rsidR="001C0140" w:rsidRDefault="001C0140">
            <w:pPr>
              <w:rPr>
                <w:rFonts w:ascii="Arial" w:hAnsi="Arial" w:cs="Arial"/>
                <w:sz w:val="26"/>
                <w:szCs w:val="26"/>
              </w:rPr>
            </w:pPr>
            <w:r>
              <w:rPr>
                <w:rFonts w:cs="Gill Sans Light"/>
                <w:noProof/>
                <w:lang w:eastAsia="fr-FR"/>
              </w:rPr>
              <w:drawing>
                <wp:inline distT="0" distB="0" distL="0" distR="0" wp14:anchorId="0F62C86B" wp14:editId="63DFC11B">
                  <wp:extent cx="1343025" cy="744326"/>
                  <wp:effectExtent l="0" t="0" r="0" b="0"/>
                  <wp:docPr id="2" name="Image 2" descr="Capture%20d’écran%202017-11-02%20à%2015.49.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e%20d’écran%202017-11-02%20à%2015.49.35.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6728" cy="774089"/>
                          </a:xfrm>
                          <a:prstGeom prst="rect">
                            <a:avLst/>
                          </a:prstGeom>
                          <a:noFill/>
                          <a:ln>
                            <a:noFill/>
                          </a:ln>
                        </pic:spPr>
                      </pic:pic>
                    </a:graphicData>
                  </a:graphic>
                </wp:inline>
              </w:drawing>
            </w:r>
          </w:p>
        </w:tc>
        <w:tc>
          <w:tcPr>
            <w:tcW w:w="2101" w:type="dxa"/>
          </w:tcPr>
          <w:p w14:paraId="31844E7A" w14:textId="0BEE31D6" w:rsidR="001C0140" w:rsidRDefault="006B143A">
            <w:pPr>
              <w:rPr>
                <w:rFonts w:ascii="Arial" w:hAnsi="Arial" w:cs="Arial"/>
                <w:sz w:val="26"/>
                <w:szCs w:val="26"/>
              </w:rPr>
            </w:pPr>
            <w:r w:rsidRPr="00AD6252">
              <w:rPr>
                <w:rFonts w:ascii="Arial" w:hAnsi="Arial" w:cs="Arial"/>
                <w:noProof/>
                <w:sz w:val="26"/>
                <w:szCs w:val="26"/>
              </w:rPr>
              <w:drawing>
                <wp:inline distT="0" distB="0" distL="0" distR="0" wp14:anchorId="4BFA8B79" wp14:editId="65C58BA7">
                  <wp:extent cx="1419225" cy="640747"/>
                  <wp:effectExtent l="0" t="0" r="0" b="698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1401" cy="646244"/>
                          </a:xfrm>
                          <a:prstGeom prst="rect">
                            <a:avLst/>
                          </a:prstGeom>
                          <a:noFill/>
                          <a:ln>
                            <a:noFill/>
                          </a:ln>
                        </pic:spPr>
                      </pic:pic>
                    </a:graphicData>
                  </a:graphic>
                </wp:inline>
              </w:drawing>
            </w:r>
          </w:p>
        </w:tc>
        <w:tc>
          <w:tcPr>
            <w:tcW w:w="2316" w:type="dxa"/>
          </w:tcPr>
          <w:p w14:paraId="3B18A807" w14:textId="77777777" w:rsidR="001C0140" w:rsidRDefault="001C0140">
            <w:pPr>
              <w:rPr>
                <w:noProof/>
              </w:rPr>
            </w:pPr>
          </w:p>
          <w:p w14:paraId="3BC37670" w14:textId="1E9AFE40" w:rsidR="001C0140" w:rsidRDefault="001C0140">
            <w:pPr>
              <w:rPr>
                <w:rFonts w:ascii="Arial" w:hAnsi="Arial" w:cs="Arial"/>
                <w:sz w:val="26"/>
                <w:szCs w:val="26"/>
              </w:rPr>
            </w:pPr>
            <w:r>
              <w:rPr>
                <w:noProof/>
              </w:rPr>
              <w:drawing>
                <wp:inline distT="0" distB="0" distL="0" distR="0" wp14:anchorId="00210BCE" wp14:editId="04ADE79C">
                  <wp:extent cx="1328451" cy="438150"/>
                  <wp:effectExtent l="0" t="0" r="5080" b="0"/>
                  <wp:docPr id="4" name="Image 4" descr="Résultat de recherche d'images pour &quot;inserm&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ésultat de recherche d'images pour &quot;inserm&quot;"/>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19954"/>
                          <a:stretch/>
                        </pic:blipFill>
                        <pic:spPr bwMode="auto">
                          <a:xfrm>
                            <a:off x="0" y="0"/>
                            <a:ext cx="1329907" cy="43863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38319F2E" w14:textId="77777777" w:rsidR="00AD389D" w:rsidRDefault="00AD389D" w:rsidP="001C0140">
      <w:pPr>
        <w:ind w:left="6372"/>
        <w:rPr>
          <w:rFonts w:cstheme="minorHAnsi"/>
        </w:rPr>
      </w:pPr>
    </w:p>
    <w:p w14:paraId="6EF69216" w14:textId="7E87BB83" w:rsidR="00B71492" w:rsidRPr="00D11E40" w:rsidRDefault="00D11E40" w:rsidP="001C0140">
      <w:pPr>
        <w:ind w:left="6372"/>
        <w:rPr>
          <w:rFonts w:cstheme="minorHAnsi"/>
        </w:rPr>
      </w:pPr>
      <w:r w:rsidRPr="00D11E40">
        <w:rPr>
          <w:rFonts w:cstheme="minorHAnsi"/>
        </w:rPr>
        <w:t>Communiqué de presse</w:t>
      </w:r>
      <w:r w:rsidR="007032A1">
        <w:rPr>
          <w:rFonts w:cstheme="minorHAnsi"/>
        </w:rPr>
        <w:br/>
        <w:t>Mars 2020</w:t>
      </w:r>
    </w:p>
    <w:p w14:paraId="77207582" w14:textId="77777777" w:rsidR="00AD389D" w:rsidRDefault="00AD389D" w:rsidP="006F73D5">
      <w:pPr>
        <w:jc w:val="center"/>
        <w:rPr>
          <w:rFonts w:cstheme="minorHAnsi"/>
          <w:sz w:val="24"/>
          <w:szCs w:val="24"/>
        </w:rPr>
      </w:pPr>
    </w:p>
    <w:p w14:paraId="0306187F" w14:textId="7A8A26B0" w:rsidR="006F73D5" w:rsidRPr="00E10315" w:rsidRDefault="006F73D5" w:rsidP="006F73D5">
      <w:pPr>
        <w:jc w:val="center"/>
        <w:rPr>
          <w:rFonts w:cstheme="minorHAnsi"/>
          <w:b/>
          <w:bCs/>
          <w:sz w:val="24"/>
          <w:szCs w:val="24"/>
        </w:rPr>
      </w:pPr>
      <w:r w:rsidRPr="00E10315">
        <w:rPr>
          <w:rFonts w:cstheme="minorHAnsi"/>
          <w:b/>
          <w:bCs/>
          <w:sz w:val="24"/>
          <w:szCs w:val="24"/>
        </w:rPr>
        <w:t>Médecine de précision de 2</w:t>
      </w:r>
      <w:r w:rsidR="00487D71" w:rsidRPr="00E10315">
        <w:rPr>
          <w:rFonts w:cstheme="minorHAnsi"/>
          <w:b/>
          <w:bCs/>
          <w:sz w:val="24"/>
          <w:szCs w:val="24"/>
          <w:vertAlign w:val="superscript"/>
        </w:rPr>
        <w:t>e</w:t>
      </w:r>
      <w:r w:rsidR="00487D71" w:rsidRPr="00E10315">
        <w:rPr>
          <w:rFonts w:cstheme="minorHAnsi"/>
          <w:b/>
          <w:bCs/>
          <w:sz w:val="24"/>
          <w:szCs w:val="24"/>
        </w:rPr>
        <w:t xml:space="preserve"> </w:t>
      </w:r>
      <w:r w:rsidRPr="00E10315">
        <w:rPr>
          <w:rFonts w:cstheme="minorHAnsi"/>
          <w:b/>
          <w:bCs/>
          <w:sz w:val="24"/>
          <w:szCs w:val="24"/>
        </w:rPr>
        <w:t>génération :</w:t>
      </w:r>
    </w:p>
    <w:p w14:paraId="2212F7C3" w14:textId="42234744" w:rsidR="000749CF" w:rsidRPr="00E10315" w:rsidRDefault="000749CF" w:rsidP="006F73D5">
      <w:pPr>
        <w:jc w:val="center"/>
        <w:rPr>
          <w:rFonts w:cstheme="minorHAnsi"/>
          <w:b/>
          <w:bCs/>
          <w:sz w:val="28"/>
          <w:szCs w:val="28"/>
        </w:rPr>
      </w:pPr>
      <w:r w:rsidRPr="00E10315">
        <w:rPr>
          <w:rFonts w:cstheme="minorHAnsi"/>
          <w:b/>
          <w:bCs/>
          <w:sz w:val="28"/>
          <w:szCs w:val="28"/>
        </w:rPr>
        <w:t xml:space="preserve">Lancement de </w:t>
      </w:r>
      <w:proofErr w:type="spellStart"/>
      <w:r w:rsidRPr="00E10315">
        <w:rPr>
          <w:rFonts w:cstheme="minorHAnsi"/>
          <w:b/>
          <w:bCs/>
          <w:sz w:val="28"/>
          <w:szCs w:val="28"/>
        </w:rPr>
        <w:t>P</w:t>
      </w:r>
      <w:r w:rsidR="00487D71" w:rsidRPr="00E10315">
        <w:rPr>
          <w:rFonts w:cstheme="minorHAnsi"/>
          <w:b/>
          <w:bCs/>
          <w:sz w:val="28"/>
          <w:szCs w:val="28"/>
        </w:rPr>
        <w:t>rism</w:t>
      </w:r>
      <w:proofErr w:type="spellEnd"/>
      <w:r w:rsidRPr="00E10315">
        <w:rPr>
          <w:rFonts w:cstheme="minorHAnsi"/>
          <w:b/>
          <w:bCs/>
          <w:sz w:val="28"/>
          <w:szCs w:val="28"/>
        </w:rPr>
        <w:t>, Centre National de Médecine de Précision</w:t>
      </w:r>
    </w:p>
    <w:p w14:paraId="61D27BD6" w14:textId="50FD5052" w:rsidR="000749CF" w:rsidRDefault="000749CF" w:rsidP="006F73D5">
      <w:pPr>
        <w:pStyle w:val="Textebrut"/>
        <w:jc w:val="center"/>
        <w:rPr>
          <w:rFonts w:asciiTheme="minorHAnsi" w:hAnsiTheme="minorHAnsi" w:cstheme="minorHAnsi"/>
          <w:b/>
          <w:bCs/>
          <w:sz w:val="24"/>
          <w:szCs w:val="24"/>
        </w:rPr>
      </w:pPr>
      <w:r w:rsidRPr="00E10315">
        <w:rPr>
          <w:rFonts w:asciiTheme="minorHAnsi" w:hAnsiTheme="minorHAnsi" w:cstheme="minorHAnsi"/>
          <w:b/>
          <w:bCs/>
          <w:sz w:val="24"/>
          <w:szCs w:val="24"/>
        </w:rPr>
        <w:t>Projet phare de la collaboration entre CentraleSupélec</w:t>
      </w:r>
      <w:r w:rsidR="0004663A">
        <w:rPr>
          <w:rFonts w:asciiTheme="minorHAnsi" w:hAnsiTheme="minorHAnsi" w:cstheme="minorHAnsi"/>
          <w:b/>
          <w:bCs/>
          <w:sz w:val="24"/>
          <w:szCs w:val="24"/>
        </w:rPr>
        <w:t xml:space="preserve">, </w:t>
      </w:r>
      <w:r w:rsidR="0004663A" w:rsidRPr="00E10315">
        <w:rPr>
          <w:rFonts w:asciiTheme="minorHAnsi" w:hAnsiTheme="minorHAnsi" w:cstheme="minorHAnsi"/>
          <w:b/>
          <w:bCs/>
          <w:sz w:val="24"/>
          <w:szCs w:val="24"/>
        </w:rPr>
        <w:t xml:space="preserve">Gustave Roussy </w:t>
      </w:r>
      <w:r w:rsidRPr="00E10315">
        <w:rPr>
          <w:rFonts w:asciiTheme="minorHAnsi" w:hAnsiTheme="minorHAnsi" w:cstheme="minorHAnsi"/>
          <w:b/>
          <w:bCs/>
          <w:sz w:val="24"/>
          <w:szCs w:val="24"/>
        </w:rPr>
        <w:t>et l'Université Paris-Saclay</w:t>
      </w:r>
      <w:r w:rsidR="006B42FE" w:rsidRPr="00E10315">
        <w:rPr>
          <w:rFonts w:asciiTheme="minorHAnsi" w:hAnsiTheme="minorHAnsi" w:cstheme="minorHAnsi"/>
          <w:b/>
          <w:bCs/>
          <w:sz w:val="24"/>
          <w:szCs w:val="24"/>
        </w:rPr>
        <w:t>, en partenariat avec l’I</w:t>
      </w:r>
      <w:r w:rsidR="00915412" w:rsidRPr="00E10315">
        <w:rPr>
          <w:rFonts w:asciiTheme="minorHAnsi" w:hAnsiTheme="minorHAnsi" w:cstheme="minorHAnsi"/>
          <w:b/>
          <w:bCs/>
          <w:sz w:val="24"/>
          <w:szCs w:val="24"/>
        </w:rPr>
        <w:t>nserm</w:t>
      </w:r>
    </w:p>
    <w:p w14:paraId="20FF294A" w14:textId="77777777" w:rsidR="00045950" w:rsidRDefault="00045950" w:rsidP="006F73D5">
      <w:pPr>
        <w:pStyle w:val="Textebrut"/>
        <w:jc w:val="center"/>
        <w:rPr>
          <w:rFonts w:asciiTheme="minorHAnsi" w:hAnsiTheme="minorHAnsi" w:cstheme="minorHAnsi"/>
          <w:b/>
          <w:bCs/>
          <w:sz w:val="24"/>
          <w:szCs w:val="24"/>
        </w:rPr>
      </w:pPr>
    </w:p>
    <w:p w14:paraId="1F36EE75" w14:textId="6CC206C6" w:rsidR="009148FC" w:rsidRPr="005C45E1" w:rsidRDefault="00BC0FAF" w:rsidP="00F21472">
      <w:pPr>
        <w:pStyle w:val="Textebrut"/>
        <w:spacing w:before="240" w:after="240"/>
        <w:jc w:val="both"/>
        <w:rPr>
          <w:rFonts w:asciiTheme="minorHAnsi" w:hAnsiTheme="minorHAnsi" w:cstheme="minorHAnsi"/>
          <w:b/>
          <w:bCs/>
          <w:szCs w:val="22"/>
        </w:rPr>
      </w:pPr>
      <w:r w:rsidRPr="005C45E1">
        <w:rPr>
          <w:rFonts w:asciiTheme="minorHAnsi" w:hAnsiTheme="minorHAnsi" w:cstheme="minorHAnsi"/>
          <w:b/>
          <w:bCs/>
          <w:szCs w:val="22"/>
        </w:rPr>
        <w:t xml:space="preserve">Gustave Roussy, </w:t>
      </w:r>
      <w:r w:rsidR="00F200C8" w:rsidRPr="005C45E1">
        <w:rPr>
          <w:rFonts w:asciiTheme="minorHAnsi" w:hAnsiTheme="minorHAnsi" w:cstheme="minorHAnsi"/>
          <w:b/>
          <w:bCs/>
          <w:szCs w:val="22"/>
        </w:rPr>
        <w:t xml:space="preserve">l’Université Paris-Saclay, </w:t>
      </w:r>
      <w:r w:rsidRPr="005C45E1">
        <w:rPr>
          <w:rFonts w:asciiTheme="minorHAnsi" w:hAnsiTheme="minorHAnsi" w:cstheme="minorHAnsi"/>
          <w:b/>
          <w:bCs/>
          <w:szCs w:val="22"/>
        </w:rPr>
        <w:t xml:space="preserve">CentraleSupélec et </w:t>
      </w:r>
      <w:r w:rsidR="00F200C8" w:rsidRPr="005C45E1">
        <w:rPr>
          <w:rFonts w:asciiTheme="minorHAnsi" w:hAnsiTheme="minorHAnsi" w:cstheme="minorHAnsi"/>
          <w:b/>
          <w:bCs/>
          <w:szCs w:val="22"/>
        </w:rPr>
        <w:t>l’I</w:t>
      </w:r>
      <w:r w:rsidR="00487D71" w:rsidRPr="005C45E1">
        <w:rPr>
          <w:rFonts w:asciiTheme="minorHAnsi" w:hAnsiTheme="minorHAnsi" w:cstheme="minorHAnsi"/>
          <w:b/>
          <w:bCs/>
          <w:szCs w:val="22"/>
        </w:rPr>
        <w:t>nserm</w:t>
      </w:r>
      <w:r w:rsidR="00F200C8" w:rsidRPr="005C45E1">
        <w:rPr>
          <w:rFonts w:asciiTheme="minorHAnsi" w:hAnsiTheme="minorHAnsi" w:cstheme="minorHAnsi"/>
          <w:b/>
          <w:bCs/>
          <w:szCs w:val="22"/>
        </w:rPr>
        <w:t xml:space="preserve"> </w:t>
      </w:r>
      <w:r w:rsidRPr="005C45E1">
        <w:rPr>
          <w:rFonts w:asciiTheme="minorHAnsi" w:hAnsiTheme="minorHAnsi" w:cstheme="minorHAnsi"/>
          <w:b/>
          <w:bCs/>
          <w:szCs w:val="22"/>
        </w:rPr>
        <w:t>lancent le Centre</w:t>
      </w:r>
      <w:r w:rsidR="006F73D5" w:rsidRPr="005C45E1">
        <w:rPr>
          <w:rFonts w:asciiTheme="minorHAnsi" w:hAnsiTheme="minorHAnsi" w:cstheme="minorHAnsi"/>
          <w:b/>
          <w:bCs/>
          <w:szCs w:val="22"/>
        </w:rPr>
        <w:t xml:space="preserve"> </w:t>
      </w:r>
      <w:r w:rsidRPr="005C45E1">
        <w:rPr>
          <w:rFonts w:asciiTheme="minorHAnsi" w:hAnsiTheme="minorHAnsi" w:cstheme="minorHAnsi"/>
          <w:b/>
          <w:bCs/>
          <w:szCs w:val="22"/>
        </w:rPr>
        <w:t xml:space="preserve">National de Précision </w:t>
      </w:r>
      <w:r w:rsidR="00487D71" w:rsidRPr="005C45E1">
        <w:rPr>
          <w:rFonts w:asciiTheme="minorHAnsi" w:hAnsiTheme="minorHAnsi" w:cstheme="minorHAnsi"/>
          <w:b/>
          <w:bCs/>
          <w:szCs w:val="22"/>
        </w:rPr>
        <w:t xml:space="preserve">en oncologie, </w:t>
      </w:r>
      <w:proofErr w:type="spellStart"/>
      <w:r w:rsidR="006F73D5" w:rsidRPr="005C45E1">
        <w:rPr>
          <w:rFonts w:asciiTheme="minorHAnsi" w:hAnsiTheme="minorHAnsi" w:cstheme="minorHAnsi"/>
          <w:b/>
          <w:bCs/>
          <w:szCs w:val="22"/>
        </w:rPr>
        <w:t>P</w:t>
      </w:r>
      <w:r w:rsidR="00487D71" w:rsidRPr="005C45E1">
        <w:rPr>
          <w:rFonts w:asciiTheme="minorHAnsi" w:hAnsiTheme="minorHAnsi" w:cstheme="minorHAnsi"/>
          <w:b/>
          <w:bCs/>
          <w:szCs w:val="22"/>
        </w:rPr>
        <w:t>rism</w:t>
      </w:r>
      <w:proofErr w:type="spellEnd"/>
      <w:r w:rsidR="009148FC" w:rsidRPr="005C45E1">
        <w:rPr>
          <w:rFonts w:asciiTheme="minorHAnsi" w:hAnsiTheme="minorHAnsi" w:cstheme="minorHAnsi"/>
          <w:b/>
          <w:bCs/>
          <w:szCs w:val="22"/>
        </w:rPr>
        <w:t xml:space="preserve">. </w:t>
      </w:r>
      <w:r w:rsidR="00487D71" w:rsidRPr="005C45E1">
        <w:rPr>
          <w:rFonts w:asciiTheme="minorHAnsi" w:hAnsiTheme="minorHAnsi" w:cstheme="minorHAnsi"/>
          <w:b/>
          <w:bCs/>
          <w:szCs w:val="22"/>
        </w:rPr>
        <w:t>Ce centre</w:t>
      </w:r>
      <w:r w:rsidR="00F200C8" w:rsidRPr="005C45E1">
        <w:rPr>
          <w:rFonts w:asciiTheme="minorHAnsi" w:hAnsiTheme="minorHAnsi" w:cstheme="minorHAnsi"/>
          <w:b/>
          <w:bCs/>
          <w:szCs w:val="22"/>
        </w:rPr>
        <w:t xml:space="preserve"> de médecine de précision de deuxième génération aura pour mission de modéliser le cancer à l’échelle individuelle </w:t>
      </w:r>
      <w:r w:rsidR="00BA55A6" w:rsidRPr="005C45E1">
        <w:rPr>
          <w:rFonts w:asciiTheme="minorHAnsi" w:hAnsiTheme="minorHAnsi" w:cstheme="minorHAnsi"/>
          <w:b/>
          <w:bCs/>
          <w:szCs w:val="22"/>
        </w:rPr>
        <w:t xml:space="preserve">en créant des avatars numériques des tumeurs. L’objectif est </w:t>
      </w:r>
      <w:r w:rsidR="00F200C8" w:rsidRPr="005C45E1">
        <w:rPr>
          <w:rFonts w:asciiTheme="minorHAnsi" w:hAnsiTheme="minorHAnsi" w:cstheme="minorHAnsi"/>
          <w:b/>
          <w:bCs/>
          <w:szCs w:val="22"/>
        </w:rPr>
        <w:t xml:space="preserve">d’identifier </w:t>
      </w:r>
      <w:r w:rsidR="00BA55A6" w:rsidRPr="005C45E1">
        <w:rPr>
          <w:rFonts w:asciiTheme="minorHAnsi" w:hAnsiTheme="minorHAnsi" w:cstheme="minorHAnsi"/>
          <w:b/>
          <w:bCs/>
          <w:szCs w:val="22"/>
        </w:rPr>
        <w:t xml:space="preserve">très tôt dans la maladie les patients porteurs de cancers les plus agressifs, sans attendre les rechutes, afin de leur proposer le traitement le plus approprié dès le début de la prise en charge, en s’appuyant sur l’immense volume de données cliniques, biologiques et moléculaires et leur analyse par intelligence artificielle. </w:t>
      </w:r>
      <w:proofErr w:type="spellStart"/>
      <w:r w:rsidR="00915412" w:rsidRPr="005C45E1">
        <w:rPr>
          <w:rFonts w:asciiTheme="minorHAnsi" w:hAnsiTheme="minorHAnsi" w:cstheme="minorHAnsi"/>
          <w:b/>
          <w:bCs/>
          <w:szCs w:val="22"/>
        </w:rPr>
        <w:t>P</w:t>
      </w:r>
      <w:r w:rsidR="00BA55A6" w:rsidRPr="005C45E1">
        <w:rPr>
          <w:rFonts w:asciiTheme="minorHAnsi" w:hAnsiTheme="minorHAnsi" w:cstheme="minorHAnsi"/>
          <w:b/>
          <w:bCs/>
          <w:szCs w:val="22"/>
        </w:rPr>
        <w:t>rism</w:t>
      </w:r>
      <w:proofErr w:type="spellEnd"/>
      <w:r w:rsidR="00F200C8" w:rsidRPr="005C45E1">
        <w:rPr>
          <w:rFonts w:asciiTheme="minorHAnsi" w:hAnsiTheme="minorHAnsi" w:cstheme="minorHAnsi"/>
          <w:b/>
          <w:bCs/>
          <w:szCs w:val="22"/>
        </w:rPr>
        <w:t xml:space="preserve"> mènera des études cliniques de grande ampleur et développera des technologies d’analyse moléculaire et des méthodes d’analyse de données. </w:t>
      </w:r>
    </w:p>
    <w:p w14:paraId="4F9248B9" w14:textId="188E37AC" w:rsidR="009148FC" w:rsidRDefault="00F200C8" w:rsidP="00F21472">
      <w:pPr>
        <w:spacing w:before="240" w:after="240"/>
        <w:jc w:val="both"/>
        <w:rPr>
          <w:rFonts w:cstheme="minorHAnsi"/>
        </w:rPr>
      </w:pPr>
      <w:r>
        <w:rPr>
          <w:rFonts w:cstheme="minorHAnsi"/>
        </w:rPr>
        <w:t xml:space="preserve">Coordonné </w:t>
      </w:r>
      <w:r w:rsidR="009148FC" w:rsidRPr="009148FC">
        <w:rPr>
          <w:rFonts w:cstheme="minorHAnsi"/>
        </w:rPr>
        <w:t xml:space="preserve">par le Professeur Fabrice André, </w:t>
      </w:r>
      <w:r w:rsidR="00BA55A6">
        <w:rPr>
          <w:rFonts w:cstheme="minorHAnsi"/>
        </w:rPr>
        <w:t>d</w:t>
      </w:r>
      <w:r w:rsidR="009148FC" w:rsidRPr="009148FC">
        <w:rPr>
          <w:rFonts w:cstheme="minorHAnsi"/>
        </w:rPr>
        <w:t xml:space="preserve">irecteur de la </w:t>
      </w:r>
      <w:r w:rsidR="00BA55A6">
        <w:rPr>
          <w:rFonts w:cstheme="minorHAnsi"/>
        </w:rPr>
        <w:t>r</w:t>
      </w:r>
      <w:r w:rsidR="009148FC" w:rsidRPr="009148FC">
        <w:rPr>
          <w:rFonts w:cstheme="minorHAnsi"/>
        </w:rPr>
        <w:t>echerche de G</w:t>
      </w:r>
      <w:r>
        <w:rPr>
          <w:rFonts w:cstheme="minorHAnsi"/>
        </w:rPr>
        <w:t xml:space="preserve">ustave Roussy, </w:t>
      </w:r>
      <w:r w:rsidR="00BA55A6">
        <w:rPr>
          <w:rFonts w:cstheme="minorHAnsi"/>
        </w:rPr>
        <w:t xml:space="preserve">directeur de recherche Inserm et professeur à l’Université Paris-Saclay, </w:t>
      </w:r>
      <w:proofErr w:type="spellStart"/>
      <w:r w:rsidR="00BA55A6">
        <w:rPr>
          <w:rFonts w:cstheme="minorHAnsi"/>
        </w:rPr>
        <w:t>Prism</w:t>
      </w:r>
      <w:proofErr w:type="spellEnd"/>
      <w:r w:rsidR="00BA55A6">
        <w:rPr>
          <w:rFonts w:cstheme="minorHAnsi"/>
        </w:rPr>
        <w:t xml:space="preserve"> </w:t>
      </w:r>
      <w:r w:rsidR="002E3B8B">
        <w:rPr>
          <w:rFonts w:cstheme="minorHAnsi"/>
        </w:rPr>
        <w:t>vise à</w:t>
      </w:r>
      <w:r w:rsidR="009148FC" w:rsidRPr="009148FC">
        <w:rPr>
          <w:rFonts w:cstheme="minorHAnsi"/>
        </w:rPr>
        <w:t xml:space="preserve"> révolutionner la compréhension des mécanismes moléculaires et biologiques de développement et de progression du cancer grâce à l’intelligence artificielle. A partir des données de plus en plus riches et de types variés (cliniques, génomiques, microbiologiques, d’imagerie…), les algorithmes d’apprentissage permettent de développer des outils de diagnostic et de pronostic plus fins, et ainsi de proposer des thérapies</w:t>
      </w:r>
      <w:r w:rsidR="00032D62">
        <w:rPr>
          <w:rFonts w:cstheme="minorHAnsi"/>
        </w:rPr>
        <w:t xml:space="preserve"> </w:t>
      </w:r>
      <w:r w:rsidR="009148FC" w:rsidRPr="009148FC">
        <w:rPr>
          <w:rFonts w:cstheme="minorHAnsi"/>
        </w:rPr>
        <w:t>personnalisées en fonction des caractéristiques de l’individu.</w:t>
      </w:r>
    </w:p>
    <w:p w14:paraId="096CDD8B" w14:textId="5FB8EF97" w:rsidR="00936DC9" w:rsidRPr="00E31715" w:rsidRDefault="00E31715" w:rsidP="00F21472">
      <w:pPr>
        <w:spacing w:before="240" w:after="240"/>
        <w:jc w:val="both"/>
        <w:rPr>
          <w:rFonts w:cstheme="minorHAnsi"/>
        </w:rPr>
      </w:pPr>
      <w:r>
        <w:rPr>
          <w:rFonts w:cstheme="minorHAnsi"/>
        </w:rPr>
        <w:t>Financé par l’A</w:t>
      </w:r>
      <w:r w:rsidR="00032D62">
        <w:rPr>
          <w:rFonts w:cstheme="minorHAnsi"/>
        </w:rPr>
        <w:t xml:space="preserve">gence </w:t>
      </w:r>
      <w:r>
        <w:rPr>
          <w:rFonts w:cstheme="minorHAnsi"/>
        </w:rPr>
        <w:t>N</w:t>
      </w:r>
      <w:r w:rsidR="00032D62">
        <w:rPr>
          <w:rFonts w:cstheme="minorHAnsi"/>
        </w:rPr>
        <w:t xml:space="preserve">ationale de la </w:t>
      </w:r>
      <w:r>
        <w:rPr>
          <w:rFonts w:cstheme="minorHAnsi"/>
        </w:rPr>
        <w:t>R</w:t>
      </w:r>
      <w:r w:rsidR="00032D62">
        <w:rPr>
          <w:rFonts w:cstheme="minorHAnsi"/>
        </w:rPr>
        <w:t>echerche</w:t>
      </w:r>
      <w:r>
        <w:rPr>
          <w:rFonts w:cstheme="minorHAnsi"/>
        </w:rPr>
        <w:t xml:space="preserve">, </w:t>
      </w:r>
      <w:proofErr w:type="spellStart"/>
      <w:r w:rsidR="00032D62">
        <w:rPr>
          <w:rFonts w:cstheme="minorHAnsi"/>
        </w:rPr>
        <w:t>Prism</w:t>
      </w:r>
      <w:proofErr w:type="spellEnd"/>
      <w:r w:rsidR="00915412">
        <w:rPr>
          <w:rFonts w:cstheme="minorHAnsi"/>
        </w:rPr>
        <w:t xml:space="preserve"> </w:t>
      </w:r>
      <w:r w:rsidR="00936DC9" w:rsidRPr="00E31715">
        <w:rPr>
          <w:rFonts w:cstheme="minorHAnsi"/>
        </w:rPr>
        <w:t xml:space="preserve">a reçu </w:t>
      </w:r>
      <w:r>
        <w:rPr>
          <w:rFonts w:cstheme="minorHAnsi"/>
        </w:rPr>
        <w:t xml:space="preserve">en 2018 </w:t>
      </w:r>
      <w:r w:rsidR="0069202C" w:rsidRPr="00E31715">
        <w:rPr>
          <w:rFonts w:cstheme="minorHAnsi"/>
        </w:rPr>
        <w:t>le label Centre National de Médecine de Précision.</w:t>
      </w:r>
    </w:p>
    <w:p w14:paraId="74988CAC" w14:textId="73ACCDDF" w:rsidR="00D04963" w:rsidRPr="00045950" w:rsidRDefault="000D172E" w:rsidP="00D04963">
      <w:pPr>
        <w:spacing w:after="0"/>
        <w:jc w:val="both"/>
        <w:rPr>
          <w:rFonts w:cstheme="minorHAnsi"/>
        </w:rPr>
      </w:pPr>
      <w:r>
        <w:rPr>
          <w:rFonts w:cstheme="minorHAnsi"/>
        </w:rPr>
        <w:t xml:space="preserve">Le Pr Fabrice André explique : </w:t>
      </w:r>
      <w:r w:rsidR="00E31715">
        <w:rPr>
          <w:rFonts w:cstheme="minorHAnsi"/>
        </w:rPr>
        <w:t>«</w:t>
      </w:r>
      <w:r w:rsidR="007C3D33">
        <w:rPr>
          <w:rFonts w:cstheme="minorHAnsi"/>
        </w:rPr>
        <w:t xml:space="preserve"> Nous sommes en train de franchir une étape majeure avec la nouvelle génération de médecine de précision.</w:t>
      </w:r>
      <w:r w:rsidR="00045950">
        <w:rPr>
          <w:rFonts w:cstheme="minorHAnsi"/>
        </w:rPr>
        <w:t xml:space="preserve"> </w:t>
      </w:r>
      <w:r w:rsidR="00E31715" w:rsidRPr="00D04963">
        <w:rPr>
          <w:rFonts w:cstheme="minorHAnsi"/>
        </w:rPr>
        <w:t xml:space="preserve">Il s’agit en effet </w:t>
      </w:r>
      <w:r w:rsidR="007C3D33" w:rsidRPr="00D04963">
        <w:rPr>
          <w:rFonts w:cstheme="minorHAnsi"/>
        </w:rPr>
        <w:t xml:space="preserve">de ne plus la réserver aux patients en rechute dont la maladie est devenue trop complexe, ce que nous avons fait jusqu’à présent pour prouver son efficacité lors de précédents grands essais cliniques type </w:t>
      </w:r>
      <w:proofErr w:type="spellStart"/>
      <w:r w:rsidR="007C3D33" w:rsidRPr="00D04963">
        <w:rPr>
          <w:rFonts w:cstheme="minorHAnsi"/>
        </w:rPr>
        <w:t>Moscato</w:t>
      </w:r>
      <w:proofErr w:type="spellEnd"/>
      <w:r w:rsidR="007C3D33" w:rsidRPr="00D04963">
        <w:rPr>
          <w:rFonts w:cstheme="minorHAnsi"/>
        </w:rPr>
        <w:t>.</w:t>
      </w:r>
      <w:r w:rsidR="007C3D33">
        <w:rPr>
          <w:rFonts w:cstheme="minorHAnsi"/>
        </w:rPr>
        <w:t xml:space="preserve"> </w:t>
      </w:r>
    </w:p>
    <w:p w14:paraId="05D36E00" w14:textId="3348FAC8" w:rsidR="009965F1" w:rsidRDefault="00D04963" w:rsidP="00D04963">
      <w:pPr>
        <w:spacing w:after="0"/>
        <w:jc w:val="both"/>
        <w:rPr>
          <w:rFonts w:cstheme="minorHAnsi"/>
        </w:rPr>
      </w:pPr>
      <w:r>
        <w:rPr>
          <w:rFonts w:cstheme="minorHAnsi"/>
        </w:rPr>
        <w:t xml:space="preserve">Le </w:t>
      </w:r>
      <w:r w:rsidRPr="00F200C8">
        <w:rPr>
          <w:rFonts w:cstheme="minorHAnsi"/>
        </w:rPr>
        <w:t xml:space="preserve">Centre National de Précision </w:t>
      </w:r>
      <w:r>
        <w:rPr>
          <w:rFonts w:cstheme="minorHAnsi"/>
        </w:rPr>
        <w:t>en oncologie a deux objectifs : le premier est de pouvoir modéliser les cancers au niveau biologique c’est-à-dire, pour chaque patient, générer un cancer virtuel dans lequel on pourra déterminer les processus moléculaires qui créent la formation du cancer chez le patient. Le deuxième objectif est de créer des outils qui permettent de détecter précocement les cancers en obtenant des algorithmes de prédiction. »</w:t>
      </w:r>
    </w:p>
    <w:p w14:paraId="11C99C8E" w14:textId="77777777" w:rsidR="00AD389D" w:rsidRPr="009965F1" w:rsidRDefault="00AD389D" w:rsidP="00D04963">
      <w:pPr>
        <w:spacing w:after="0"/>
        <w:jc w:val="both"/>
        <w:rPr>
          <w:rFonts w:cstheme="minorHAnsi"/>
        </w:rPr>
      </w:pPr>
    </w:p>
    <w:p w14:paraId="17DD0CC9" w14:textId="1B74F9FA" w:rsidR="009148FC" w:rsidRPr="009148FC" w:rsidRDefault="009148FC" w:rsidP="00F21472">
      <w:pPr>
        <w:spacing w:before="240" w:after="240"/>
        <w:jc w:val="both"/>
        <w:rPr>
          <w:rFonts w:cstheme="minorHAnsi"/>
          <w:b/>
          <w:bCs/>
          <w:sz w:val="24"/>
          <w:szCs w:val="24"/>
        </w:rPr>
      </w:pPr>
      <w:r>
        <w:rPr>
          <w:rFonts w:cstheme="minorHAnsi"/>
          <w:b/>
          <w:bCs/>
          <w:sz w:val="24"/>
          <w:szCs w:val="24"/>
        </w:rPr>
        <w:lastRenderedPageBreak/>
        <w:t>Santé et intelligence artificielle : u</w:t>
      </w:r>
      <w:r w:rsidRPr="009148FC">
        <w:rPr>
          <w:rFonts w:cstheme="minorHAnsi"/>
          <w:b/>
          <w:bCs/>
          <w:sz w:val="24"/>
          <w:szCs w:val="24"/>
        </w:rPr>
        <w:t>ne coopération</w:t>
      </w:r>
      <w:r>
        <w:rPr>
          <w:rFonts w:cstheme="minorHAnsi"/>
          <w:b/>
          <w:bCs/>
          <w:sz w:val="24"/>
          <w:szCs w:val="24"/>
        </w:rPr>
        <w:t xml:space="preserve"> </w:t>
      </w:r>
      <w:r w:rsidRPr="009148FC">
        <w:rPr>
          <w:rFonts w:cstheme="minorHAnsi"/>
          <w:b/>
          <w:bCs/>
          <w:sz w:val="24"/>
          <w:szCs w:val="24"/>
        </w:rPr>
        <w:t>fructueuse entre médecins et chercheurs</w:t>
      </w:r>
    </w:p>
    <w:p w14:paraId="4F35CB9B" w14:textId="2529BE93" w:rsidR="0040026D" w:rsidRPr="009148FC" w:rsidRDefault="00C70182" w:rsidP="00F21472">
      <w:pPr>
        <w:spacing w:before="240" w:after="240"/>
        <w:jc w:val="both"/>
        <w:rPr>
          <w:rFonts w:cstheme="minorHAnsi"/>
        </w:rPr>
      </w:pPr>
      <w:proofErr w:type="spellStart"/>
      <w:r>
        <w:rPr>
          <w:rFonts w:cstheme="minorHAnsi"/>
        </w:rPr>
        <w:t>Prism</w:t>
      </w:r>
      <w:proofErr w:type="spellEnd"/>
      <w:r w:rsidR="009148FC" w:rsidRPr="009148FC">
        <w:rPr>
          <w:rFonts w:cstheme="minorHAnsi"/>
        </w:rPr>
        <w:t xml:space="preserve"> est le fruit d‘une collaboration étroite entre </w:t>
      </w:r>
      <w:r w:rsidR="0040026D" w:rsidRPr="009148FC">
        <w:rPr>
          <w:rFonts w:cstheme="minorHAnsi"/>
        </w:rPr>
        <w:t>Gustave Roussy</w:t>
      </w:r>
      <w:r w:rsidR="009148FC" w:rsidRPr="009148FC">
        <w:rPr>
          <w:rFonts w:cstheme="minorHAnsi"/>
        </w:rPr>
        <w:t xml:space="preserve">, </w:t>
      </w:r>
      <w:r>
        <w:rPr>
          <w:rFonts w:cstheme="minorHAnsi"/>
        </w:rPr>
        <w:t xml:space="preserve">premier </w:t>
      </w:r>
      <w:r w:rsidR="0040026D" w:rsidRPr="009148FC">
        <w:rPr>
          <w:rFonts w:cstheme="minorHAnsi"/>
        </w:rPr>
        <w:t xml:space="preserve">centre de lutte contre le cancer </w:t>
      </w:r>
      <w:r>
        <w:rPr>
          <w:rFonts w:cstheme="minorHAnsi"/>
        </w:rPr>
        <w:t xml:space="preserve">en </w:t>
      </w:r>
      <w:r w:rsidR="0040026D" w:rsidRPr="009148FC">
        <w:rPr>
          <w:rFonts w:cstheme="minorHAnsi"/>
        </w:rPr>
        <w:t>Europe</w:t>
      </w:r>
      <w:r w:rsidR="009148FC" w:rsidRPr="009148FC">
        <w:rPr>
          <w:rFonts w:cstheme="minorHAnsi"/>
          <w:color w:val="222222"/>
          <w:shd w:val="clear" w:color="auto" w:fill="FFFFFF"/>
        </w:rPr>
        <w:t xml:space="preserve"> et CentraleSupélec, grande école d’ingénieurs, contractualisée en 2018 par la signature d’un accord-cadre entre les 2 institutions</w:t>
      </w:r>
      <w:r w:rsidR="009148FC">
        <w:rPr>
          <w:rFonts w:cstheme="minorHAnsi"/>
          <w:color w:val="222222"/>
          <w:shd w:val="clear" w:color="auto" w:fill="FFFFFF"/>
        </w:rPr>
        <w:t xml:space="preserve"> dans les domaines de la recherche et de l’enseignement</w:t>
      </w:r>
      <w:r w:rsidR="009148FC" w:rsidRPr="009148FC">
        <w:rPr>
          <w:rFonts w:cstheme="minorHAnsi"/>
          <w:color w:val="222222"/>
          <w:shd w:val="clear" w:color="auto" w:fill="FFFFFF"/>
        </w:rPr>
        <w:t>.</w:t>
      </w:r>
      <w:r w:rsidR="003C629B">
        <w:rPr>
          <w:rFonts w:cstheme="minorHAnsi"/>
          <w:color w:val="222222"/>
          <w:shd w:val="clear" w:color="auto" w:fill="FFFFFF"/>
        </w:rPr>
        <w:t xml:space="preserve"> Cette collaboration s’inscrit dans la construction de l’Université Paris</w:t>
      </w:r>
      <w:r w:rsidR="00BC300A">
        <w:rPr>
          <w:rFonts w:cstheme="minorHAnsi"/>
          <w:color w:val="222222"/>
          <w:shd w:val="clear" w:color="auto" w:fill="FFFFFF"/>
        </w:rPr>
        <w:t>-</w:t>
      </w:r>
      <w:r w:rsidR="003C629B">
        <w:rPr>
          <w:rFonts w:cstheme="minorHAnsi"/>
          <w:color w:val="222222"/>
          <w:shd w:val="clear" w:color="auto" w:fill="FFFFFF"/>
        </w:rPr>
        <w:t xml:space="preserve">Saclay, fortement impliquée dans la santé avec le consortium d’Universités européennes </w:t>
      </w:r>
      <w:proofErr w:type="spellStart"/>
      <w:r w:rsidR="003C629B">
        <w:rPr>
          <w:rFonts w:cstheme="minorHAnsi"/>
          <w:color w:val="222222"/>
          <w:shd w:val="clear" w:color="auto" w:fill="FFFFFF"/>
        </w:rPr>
        <w:t>Eugloh</w:t>
      </w:r>
      <w:proofErr w:type="spellEnd"/>
      <w:r w:rsidR="003C629B">
        <w:rPr>
          <w:rFonts w:cstheme="minorHAnsi"/>
          <w:color w:val="222222"/>
          <w:shd w:val="clear" w:color="auto" w:fill="FFFFFF"/>
        </w:rPr>
        <w:t>.</w:t>
      </w:r>
    </w:p>
    <w:p w14:paraId="6A43CC9D" w14:textId="32A4DA80" w:rsidR="0040026D" w:rsidRDefault="002B033E" w:rsidP="00F21472">
      <w:pPr>
        <w:spacing w:before="240" w:after="240"/>
        <w:jc w:val="both"/>
        <w:rPr>
          <w:rFonts w:cstheme="minorHAnsi"/>
        </w:rPr>
      </w:pPr>
      <w:r w:rsidRPr="009148FC">
        <w:rPr>
          <w:rFonts w:cstheme="minorHAnsi"/>
        </w:rPr>
        <w:t xml:space="preserve">Initiée par le Professeur Nikos </w:t>
      </w:r>
      <w:proofErr w:type="spellStart"/>
      <w:r w:rsidRPr="009148FC">
        <w:rPr>
          <w:rFonts w:cstheme="minorHAnsi"/>
        </w:rPr>
        <w:t>Paragios</w:t>
      </w:r>
      <w:proofErr w:type="spellEnd"/>
      <w:r w:rsidRPr="009148FC">
        <w:rPr>
          <w:rFonts w:cstheme="minorHAnsi"/>
        </w:rPr>
        <w:t xml:space="preserve"> il y a quelques années, </w:t>
      </w:r>
      <w:r w:rsidR="009148FC">
        <w:rPr>
          <w:rFonts w:cstheme="minorHAnsi"/>
        </w:rPr>
        <w:t>cette</w:t>
      </w:r>
      <w:r w:rsidRPr="009148FC">
        <w:rPr>
          <w:rFonts w:cstheme="minorHAnsi"/>
        </w:rPr>
        <w:t xml:space="preserve"> collaboration a connu un formidable essor, avec le développement de nombreux projets communs en intelligence artificielle pour</w:t>
      </w:r>
      <w:r w:rsidR="00BA6F60">
        <w:rPr>
          <w:rFonts w:cstheme="minorHAnsi"/>
        </w:rPr>
        <w:t xml:space="preserve"> </w:t>
      </w:r>
      <w:r w:rsidRPr="009148FC">
        <w:rPr>
          <w:rFonts w:cstheme="minorHAnsi"/>
        </w:rPr>
        <w:t>l’oncologie</w:t>
      </w:r>
      <w:r w:rsidR="0040026D" w:rsidRPr="009148FC">
        <w:rPr>
          <w:rFonts w:cstheme="minorHAnsi"/>
        </w:rPr>
        <w:t xml:space="preserve">, impliquant </w:t>
      </w:r>
      <w:r w:rsidR="007D1C95" w:rsidRPr="009148FC">
        <w:rPr>
          <w:rFonts w:cstheme="minorHAnsi"/>
        </w:rPr>
        <w:t xml:space="preserve">une dizaine d’enseignants-chercheurs </w:t>
      </w:r>
      <w:r w:rsidR="0040026D" w:rsidRPr="009148FC">
        <w:rPr>
          <w:rFonts w:cstheme="minorHAnsi"/>
        </w:rPr>
        <w:t xml:space="preserve">de </w:t>
      </w:r>
      <w:r w:rsidR="009148FC">
        <w:rPr>
          <w:rFonts w:cstheme="minorHAnsi"/>
        </w:rPr>
        <w:t xml:space="preserve">3 laboratoires de CentraleSupélec </w:t>
      </w:r>
      <w:r w:rsidR="00A533CE" w:rsidRPr="009148FC">
        <w:rPr>
          <w:rFonts w:cstheme="minorHAnsi"/>
        </w:rPr>
        <w:t>(MICS, CVN, L2S)</w:t>
      </w:r>
      <w:r w:rsidR="00B53CE7">
        <w:rPr>
          <w:rFonts w:cstheme="minorHAnsi"/>
        </w:rPr>
        <w:t xml:space="preserve"> et </w:t>
      </w:r>
      <w:r w:rsidR="00CE15EC">
        <w:rPr>
          <w:rFonts w:eastAsia="Times New Roman"/>
        </w:rPr>
        <w:t>une quinzaine de médecins et chercheurs de Gustave Roussy</w:t>
      </w:r>
      <w:r w:rsidR="00B53CE7">
        <w:rPr>
          <w:rFonts w:cstheme="minorHAnsi"/>
        </w:rPr>
        <w:t>.</w:t>
      </w:r>
    </w:p>
    <w:p w14:paraId="154B9D4E" w14:textId="03DE53B0" w:rsidR="009148FC" w:rsidRDefault="009148FC" w:rsidP="00F21472">
      <w:pPr>
        <w:spacing w:before="240" w:after="240"/>
        <w:jc w:val="both"/>
        <w:rPr>
          <w:rFonts w:cstheme="minorHAnsi"/>
        </w:rPr>
      </w:pPr>
      <w:r>
        <w:rPr>
          <w:rFonts w:cstheme="minorHAnsi"/>
        </w:rPr>
        <w:t>Parmi les nombreux projets entre les institutions :</w:t>
      </w:r>
    </w:p>
    <w:p w14:paraId="0873E015" w14:textId="3FEC6624" w:rsidR="009148FC" w:rsidRDefault="00915412" w:rsidP="00F21472">
      <w:pPr>
        <w:pStyle w:val="Paragraphedeliste"/>
        <w:numPr>
          <w:ilvl w:val="0"/>
          <w:numId w:val="1"/>
        </w:numPr>
        <w:spacing w:before="240" w:after="240"/>
        <w:jc w:val="both"/>
        <w:rPr>
          <w:rFonts w:cstheme="minorHAnsi"/>
        </w:rPr>
      </w:pPr>
      <w:r>
        <w:rPr>
          <w:rFonts w:cstheme="minorHAnsi"/>
        </w:rPr>
        <w:t xml:space="preserve">Le </w:t>
      </w:r>
      <w:r w:rsidR="00C7453E" w:rsidRPr="009148FC">
        <w:rPr>
          <w:rFonts w:cstheme="minorHAnsi"/>
        </w:rPr>
        <w:t xml:space="preserve">lancement </w:t>
      </w:r>
      <w:r w:rsidR="009148FC">
        <w:rPr>
          <w:rFonts w:cstheme="minorHAnsi"/>
        </w:rPr>
        <w:t xml:space="preserve">en 2019 </w:t>
      </w:r>
      <w:r w:rsidR="00C7453E" w:rsidRPr="009148FC">
        <w:rPr>
          <w:rFonts w:cstheme="minorHAnsi"/>
        </w:rPr>
        <w:t xml:space="preserve">de NOESIA, laboratoire commun entre Gustave Roussy, CentraleSupélec et </w:t>
      </w:r>
      <w:proofErr w:type="spellStart"/>
      <w:r w:rsidR="00C7453E" w:rsidRPr="009148FC">
        <w:rPr>
          <w:rFonts w:cstheme="minorHAnsi"/>
        </w:rPr>
        <w:t>Therapanacea</w:t>
      </w:r>
      <w:proofErr w:type="spellEnd"/>
      <w:r w:rsidR="00C7453E" w:rsidRPr="009148FC">
        <w:rPr>
          <w:rFonts w:cstheme="minorHAnsi"/>
        </w:rPr>
        <w:t xml:space="preserve">, alliant expertises en oncologie, radiothérapie et intelligence artificielle, dont le but est là aussi de développer </w:t>
      </w:r>
      <w:r w:rsidR="00F213B2" w:rsidRPr="009148FC">
        <w:rPr>
          <w:rFonts w:cstheme="minorHAnsi"/>
        </w:rPr>
        <w:t>une nouvelle génération d’</w:t>
      </w:r>
      <w:r w:rsidR="00C7453E" w:rsidRPr="009148FC">
        <w:rPr>
          <w:rFonts w:cstheme="minorHAnsi"/>
        </w:rPr>
        <w:t>outils pour lutter plus efficacement contre le cancer</w:t>
      </w:r>
      <w:r w:rsidR="00AD389D">
        <w:rPr>
          <w:rFonts w:cstheme="minorHAnsi"/>
        </w:rPr>
        <w:t>.</w:t>
      </w:r>
    </w:p>
    <w:p w14:paraId="06B7CC72" w14:textId="5F4F0A95" w:rsidR="009148FC" w:rsidRDefault="009148FC" w:rsidP="00F21472">
      <w:pPr>
        <w:pStyle w:val="Paragraphedeliste"/>
        <w:numPr>
          <w:ilvl w:val="0"/>
          <w:numId w:val="1"/>
        </w:numPr>
        <w:spacing w:before="240" w:after="240"/>
        <w:jc w:val="both"/>
        <w:rPr>
          <w:rFonts w:cstheme="minorHAnsi"/>
        </w:rPr>
      </w:pPr>
      <w:r>
        <w:rPr>
          <w:rFonts w:cstheme="minorHAnsi"/>
        </w:rPr>
        <w:t xml:space="preserve">Dans le domaine de la radiologie, le </w:t>
      </w:r>
      <w:r w:rsidR="00A6507F" w:rsidRPr="009148FC">
        <w:rPr>
          <w:rFonts w:cstheme="minorHAnsi"/>
        </w:rPr>
        <w:t>développement de méthodes d’apprentissage profond pour l’analyse d’image</w:t>
      </w:r>
      <w:r w:rsidR="00A533CE" w:rsidRPr="009148FC">
        <w:rPr>
          <w:rFonts w:cstheme="minorHAnsi"/>
        </w:rPr>
        <w:t xml:space="preserve"> ou l’analyse statistique </w:t>
      </w:r>
      <w:r w:rsidR="006000C3" w:rsidRPr="009148FC">
        <w:rPr>
          <w:rFonts w:cstheme="minorHAnsi"/>
        </w:rPr>
        <w:t xml:space="preserve">en </w:t>
      </w:r>
      <w:r w:rsidR="00A533CE" w:rsidRPr="009148FC">
        <w:rPr>
          <w:rFonts w:cstheme="minorHAnsi"/>
        </w:rPr>
        <w:t>imagerie moléculaire</w:t>
      </w:r>
      <w:r>
        <w:rPr>
          <w:rFonts w:cstheme="minorHAnsi"/>
        </w:rPr>
        <w:t xml:space="preserve"> (ex : a</w:t>
      </w:r>
      <w:r w:rsidR="00F213B2" w:rsidRPr="009148FC">
        <w:rPr>
          <w:rFonts w:cstheme="minorHAnsi"/>
        </w:rPr>
        <w:t>nalyse d'images d'IRM cérébrale</w:t>
      </w:r>
      <w:r w:rsidR="00BF125D" w:rsidRPr="009148FC">
        <w:rPr>
          <w:rFonts w:cstheme="minorHAnsi"/>
        </w:rPr>
        <w:t>s</w:t>
      </w:r>
      <w:r w:rsidR="00F213B2" w:rsidRPr="009148FC">
        <w:rPr>
          <w:rFonts w:cstheme="minorHAnsi"/>
        </w:rPr>
        <w:t xml:space="preserve"> pour suivre l'évolution des tumeurs après radiothérapie</w:t>
      </w:r>
      <w:r>
        <w:rPr>
          <w:rFonts w:cstheme="minorHAnsi"/>
        </w:rPr>
        <w:t>)</w:t>
      </w:r>
      <w:r w:rsidR="00F213B2" w:rsidRPr="009148FC">
        <w:rPr>
          <w:rFonts w:cstheme="minorHAnsi"/>
        </w:rPr>
        <w:t xml:space="preserve">. </w:t>
      </w:r>
    </w:p>
    <w:p w14:paraId="05CAAFC6" w14:textId="1632763B" w:rsidR="00237219" w:rsidRPr="00237219" w:rsidRDefault="00237219" w:rsidP="00F21472">
      <w:pPr>
        <w:pStyle w:val="Paragraphedeliste"/>
        <w:numPr>
          <w:ilvl w:val="0"/>
          <w:numId w:val="1"/>
        </w:numPr>
        <w:spacing w:before="240" w:after="240"/>
        <w:jc w:val="both"/>
        <w:rPr>
          <w:rFonts w:eastAsia="Times New Roman"/>
        </w:rPr>
      </w:pPr>
      <w:r w:rsidRPr="00237219">
        <w:rPr>
          <w:rFonts w:eastAsia="Times New Roman"/>
        </w:rPr>
        <w:t>A partir des données génomiques et de biologie cellulaire, les modèles d'intelligence artificielle visent à prédire la survie du patient ou l'effet des traitements. Par</w:t>
      </w:r>
      <w:r w:rsidR="00915412">
        <w:rPr>
          <w:rFonts w:eastAsia="Times New Roman"/>
        </w:rPr>
        <w:t xml:space="preserve"> ex : </w:t>
      </w:r>
      <w:r w:rsidRPr="00237219">
        <w:rPr>
          <w:rFonts w:eastAsia="Times New Roman"/>
        </w:rPr>
        <w:t>des travaux entre Gustave Roussy,</w:t>
      </w:r>
      <w:r w:rsidR="00915412">
        <w:rPr>
          <w:rFonts w:eastAsia="Times New Roman"/>
        </w:rPr>
        <w:t xml:space="preserve"> l’Inserm </w:t>
      </w:r>
      <w:r w:rsidRPr="00237219">
        <w:rPr>
          <w:rFonts w:eastAsia="Times New Roman"/>
        </w:rPr>
        <w:t xml:space="preserve">et CentraleSupélec sur les syndromes myéloprolifératifs chroniques </w:t>
      </w:r>
      <w:r w:rsidR="00C70182">
        <w:rPr>
          <w:rFonts w:eastAsia="Times New Roman"/>
        </w:rPr>
        <w:t xml:space="preserve">- </w:t>
      </w:r>
      <w:r w:rsidRPr="00237219">
        <w:rPr>
          <w:rFonts w:eastAsia="Times New Roman"/>
        </w:rPr>
        <w:t>comme la leucémie</w:t>
      </w:r>
      <w:r w:rsidR="00C70182">
        <w:rPr>
          <w:rFonts w:eastAsia="Times New Roman"/>
        </w:rPr>
        <w:t xml:space="preserve"> </w:t>
      </w:r>
      <w:r w:rsidR="000B7B6B">
        <w:rPr>
          <w:rFonts w:eastAsia="Times New Roman"/>
        </w:rPr>
        <w:t>-,</w:t>
      </w:r>
      <w:r w:rsidRPr="00237219">
        <w:rPr>
          <w:rFonts w:eastAsia="Times New Roman"/>
        </w:rPr>
        <w:t xml:space="preserve"> cherchent à </w:t>
      </w:r>
      <w:r w:rsidR="00C70182">
        <w:rPr>
          <w:rFonts w:eastAsia="Times New Roman"/>
        </w:rPr>
        <w:t>prédire</w:t>
      </w:r>
      <w:r w:rsidRPr="00237219">
        <w:rPr>
          <w:rFonts w:eastAsia="Times New Roman"/>
        </w:rPr>
        <w:t xml:space="preserve"> les proliférations clonales malignes pour mieux les contrôler par des thérapies ciblées.</w:t>
      </w:r>
    </w:p>
    <w:p w14:paraId="45ED9F88" w14:textId="7E79C69F" w:rsidR="000760EF" w:rsidRDefault="00F213B2" w:rsidP="00F21472">
      <w:pPr>
        <w:spacing w:before="240" w:after="240"/>
        <w:jc w:val="both"/>
        <w:rPr>
          <w:rFonts w:cstheme="minorHAnsi"/>
        </w:rPr>
      </w:pPr>
      <w:r w:rsidRPr="009148FC">
        <w:rPr>
          <w:rFonts w:cstheme="minorHAnsi"/>
        </w:rPr>
        <w:t xml:space="preserve">Enfin, </w:t>
      </w:r>
      <w:r w:rsidR="00063DAB" w:rsidRPr="009148FC">
        <w:rPr>
          <w:rFonts w:cstheme="minorHAnsi"/>
        </w:rPr>
        <w:t xml:space="preserve">à côté de </w:t>
      </w:r>
      <w:r w:rsidR="006000C3" w:rsidRPr="009148FC">
        <w:rPr>
          <w:rFonts w:cstheme="minorHAnsi"/>
        </w:rPr>
        <w:t>la recherche</w:t>
      </w:r>
      <w:r w:rsidR="00063DAB" w:rsidRPr="009148FC">
        <w:rPr>
          <w:rFonts w:cstheme="minorHAnsi"/>
        </w:rPr>
        <w:t>, il faut souligner l’importance de la collaboration en enseignement</w:t>
      </w:r>
      <w:r w:rsidR="009148FC">
        <w:rPr>
          <w:rFonts w:cstheme="minorHAnsi"/>
        </w:rPr>
        <w:t xml:space="preserve">, avec </w:t>
      </w:r>
      <w:r w:rsidR="00063DAB" w:rsidRPr="009148FC">
        <w:rPr>
          <w:rFonts w:cstheme="minorHAnsi"/>
        </w:rPr>
        <w:t xml:space="preserve">de nombreux projets </w:t>
      </w:r>
      <w:r w:rsidR="009148FC">
        <w:rPr>
          <w:rFonts w:cstheme="minorHAnsi"/>
        </w:rPr>
        <w:t xml:space="preserve">et de stages </w:t>
      </w:r>
      <w:r w:rsidR="00063DAB" w:rsidRPr="009148FC">
        <w:rPr>
          <w:rFonts w:cstheme="minorHAnsi"/>
        </w:rPr>
        <w:t>d’élève</w:t>
      </w:r>
      <w:r w:rsidR="00FC6ECB" w:rsidRPr="009148FC">
        <w:rPr>
          <w:rFonts w:cstheme="minorHAnsi"/>
        </w:rPr>
        <w:t>s</w:t>
      </w:r>
      <w:r w:rsidR="00063DAB" w:rsidRPr="009148FC">
        <w:rPr>
          <w:rFonts w:cstheme="minorHAnsi"/>
        </w:rPr>
        <w:t xml:space="preserve"> </w:t>
      </w:r>
      <w:r w:rsidR="009148FC">
        <w:rPr>
          <w:rFonts w:cstheme="minorHAnsi"/>
        </w:rPr>
        <w:t>de CentraleSupélec</w:t>
      </w:r>
      <w:r w:rsidR="00063DAB" w:rsidRPr="009148FC">
        <w:rPr>
          <w:rFonts w:cstheme="minorHAnsi"/>
        </w:rPr>
        <w:t xml:space="preserve"> réalisés avec </w:t>
      </w:r>
      <w:r w:rsidR="008401B9">
        <w:rPr>
          <w:rFonts w:cstheme="minorHAnsi"/>
        </w:rPr>
        <w:t>Gustave Roussy</w:t>
      </w:r>
      <w:r w:rsidR="00FC6ECB" w:rsidRPr="009148FC">
        <w:rPr>
          <w:rFonts w:cstheme="minorHAnsi"/>
        </w:rPr>
        <w:t>,</w:t>
      </w:r>
      <w:r w:rsidR="00915412">
        <w:rPr>
          <w:rFonts w:cstheme="minorHAnsi"/>
        </w:rPr>
        <w:t xml:space="preserve"> ainsi que</w:t>
      </w:r>
      <w:r w:rsidR="00BE3FF3">
        <w:rPr>
          <w:rFonts w:cstheme="minorHAnsi"/>
        </w:rPr>
        <w:t xml:space="preserve"> </w:t>
      </w:r>
      <w:r w:rsidR="009148FC">
        <w:rPr>
          <w:rFonts w:cstheme="minorHAnsi"/>
        </w:rPr>
        <w:t>des interventions de médecins dans le cursus ingénieurs.</w:t>
      </w:r>
      <w:r w:rsidR="00BE3FF3">
        <w:rPr>
          <w:rFonts w:cstheme="minorHAnsi"/>
        </w:rPr>
        <w:t xml:space="preserve"> </w:t>
      </w:r>
    </w:p>
    <w:p w14:paraId="3B98FC8D" w14:textId="42BC4385" w:rsidR="00250488" w:rsidRDefault="000B7B6B" w:rsidP="00F21472">
      <w:pPr>
        <w:spacing w:before="240" w:after="240"/>
        <w:jc w:val="both"/>
        <w:rPr>
          <w:rFonts w:cstheme="minorHAnsi"/>
        </w:rPr>
      </w:pPr>
      <w:r>
        <w:rPr>
          <w:rFonts w:cstheme="minorHAnsi"/>
        </w:rPr>
        <w:t>«</w:t>
      </w:r>
      <w:r w:rsidR="00C526EC">
        <w:rPr>
          <w:rFonts w:cstheme="minorHAnsi"/>
        </w:rPr>
        <w:t xml:space="preserve"> L’objet de ce centre est un domaine en pleine expansion, c’est un champ d’application majeur pour l’intelligence artificielle, avec des potentiels de recherche importants, et qui répond à beaucoup de demandes de la part des élèves et des jeunes diplômes. </w:t>
      </w:r>
      <w:r>
        <w:rPr>
          <w:rFonts w:cstheme="minorHAnsi"/>
        </w:rPr>
        <w:t xml:space="preserve">La santé fait partie de ces nouveaux champs qui sont investigués par les ingénieurs parce qu’ils y trouvent beaucoup de sens. C’est donc un champ dans lequel s’est résolument investi CentraleSupélec. » </w:t>
      </w:r>
      <w:r w:rsidR="006F1B15">
        <w:rPr>
          <w:rFonts w:cstheme="minorHAnsi"/>
        </w:rPr>
        <w:t>déclare Romain Soubeyran, directeur de CentraleSupélec.</w:t>
      </w:r>
    </w:p>
    <w:p w14:paraId="014A8462" w14:textId="77777777" w:rsidR="00D029A7" w:rsidRPr="000713BC" w:rsidRDefault="00D029A7" w:rsidP="00D029A7">
      <w:pPr>
        <w:pStyle w:val="Titre1"/>
        <w:keepNext w:val="0"/>
        <w:keepLines w:val="0"/>
        <w:spacing w:line="276" w:lineRule="auto"/>
        <w:jc w:val="both"/>
        <w:rPr>
          <w:rFonts w:asciiTheme="minorHAnsi" w:eastAsia="Calibri" w:hAnsiTheme="minorHAnsi" w:cstheme="minorHAnsi"/>
          <w:b/>
          <w:color w:val="2E74B5" w:themeColor="accent5" w:themeShade="BF"/>
          <w:sz w:val="22"/>
          <w:szCs w:val="22"/>
          <w:highlight w:val="white"/>
        </w:rPr>
      </w:pPr>
      <w:r w:rsidRPr="000713BC">
        <w:rPr>
          <w:rFonts w:asciiTheme="minorHAnsi" w:eastAsia="Calibri" w:hAnsiTheme="minorHAnsi" w:cstheme="minorHAnsi"/>
          <w:b/>
          <w:color w:val="2E74B5" w:themeColor="accent5" w:themeShade="BF"/>
          <w:sz w:val="22"/>
          <w:szCs w:val="22"/>
          <w:highlight w:val="white"/>
        </w:rPr>
        <w:t>À propos de CentraleSupélec</w:t>
      </w:r>
    </w:p>
    <w:p w14:paraId="6E5FE7B0" w14:textId="77777777" w:rsidR="00D029A7" w:rsidRDefault="00D029A7" w:rsidP="00D029A7">
      <w:pPr>
        <w:spacing w:after="0"/>
        <w:jc w:val="both"/>
        <w:rPr>
          <w:rFonts w:eastAsia="Times New Roman" w:cstheme="minorHAnsi"/>
          <w:color w:val="000000"/>
          <w:lang w:eastAsia="ko-KR"/>
        </w:rPr>
      </w:pPr>
      <w:r w:rsidRPr="000713BC">
        <w:rPr>
          <w:rFonts w:eastAsia="Times New Roman" w:cstheme="minorHAnsi"/>
          <w:color w:val="000000"/>
          <w:lang w:eastAsia="ko-KR"/>
        </w:rPr>
        <w:t xml:space="preserve">CentraleSupélec est un établissement Public à caractère scientifique, culturel et professionnel, né en janvier 2015 du rapprochement de l’École Centrale Paris et de Supélec. Aujourd’hui, CentraleSupélec se compose de 3 campus en France (Paris-Saclay, Metz et Rennes). Elle compte 4300 étudiants, dont 3200 élèves ingénieurs, et regroupe 16 laboratoires ou équipes de recherche. Fortement internationalisée (30% de ses étudiants et près d’un quart de son corps enseignant internationaux), l’école a noué plus de 170 partenariats avec les meilleures institutions mondiales. Ecole leader dans l’enseignement supérieur et la recherche, CentraleSupélec constitue un pôle de référence dans le domaine des sciences de l’ingénierie et des systèmes, classée parmi les meilleures institutions mondiales. Elle est membre-fondateur de l’Université Paris-Saclay et préside le Groupe des Ecoles </w:t>
      </w:r>
      <w:r w:rsidRPr="000713BC">
        <w:rPr>
          <w:rFonts w:eastAsia="Times New Roman" w:cstheme="minorHAnsi"/>
          <w:color w:val="000000"/>
          <w:lang w:eastAsia="ko-KR"/>
        </w:rPr>
        <w:lastRenderedPageBreak/>
        <w:t>Centrale (Lyon, Lille, Nantes et Marseille), qui opère les implantations internationales (Pékin (Chine), Hyderabad (Inde), Casablanca (Maroc)).</w:t>
      </w:r>
    </w:p>
    <w:p w14:paraId="1C5E1AA8" w14:textId="55B2341E" w:rsidR="00D029A7" w:rsidRPr="00D029A7" w:rsidRDefault="00F710C5" w:rsidP="00D029A7">
      <w:pPr>
        <w:spacing w:after="0"/>
        <w:jc w:val="both"/>
        <w:rPr>
          <w:rFonts w:eastAsia="Times New Roman" w:cstheme="minorHAnsi"/>
          <w:color w:val="000000"/>
          <w:lang w:eastAsia="ko-KR"/>
        </w:rPr>
      </w:pPr>
      <w:hyperlink r:id="rId11" w:history="1">
        <w:r w:rsidR="00D029A7" w:rsidRPr="0083092E">
          <w:rPr>
            <w:rStyle w:val="Lienhypertexte"/>
            <w:rFonts w:cstheme="minorHAnsi"/>
          </w:rPr>
          <w:t>www.centralesupelec.fr</w:t>
        </w:r>
      </w:hyperlink>
    </w:p>
    <w:p w14:paraId="771B5521" w14:textId="61AB25B4" w:rsidR="00D029A7" w:rsidRDefault="00D029A7" w:rsidP="00D029A7">
      <w:pPr>
        <w:pStyle w:val="Titre1"/>
        <w:keepNext w:val="0"/>
        <w:keepLines w:val="0"/>
        <w:spacing w:line="276" w:lineRule="auto"/>
        <w:jc w:val="both"/>
        <w:rPr>
          <w:rFonts w:asciiTheme="minorHAnsi" w:eastAsia="Calibri" w:hAnsiTheme="minorHAnsi" w:cstheme="minorHAnsi"/>
          <w:b/>
          <w:color w:val="2E74B5" w:themeColor="accent5" w:themeShade="BF"/>
          <w:sz w:val="22"/>
          <w:szCs w:val="22"/>
          <w:highlight w:val="white"/>
        </w:rPr>
      </w:pPr>
      <w:r w:rsidRPr="000713BC">
        <w:rPr>
          <w:rFonts w:asciiTheme="minorHAnsi" w:eastAsia="Calibri" w:hAnsiTheme="minorHAnsi" w:cstheme="minorHAnsi"/>
          <w:b/>
          <w:color w:val="2E74B5" w:themeColor="accent5" w:themeShade="BF"/>
          <w:sz w:val="22"/>
          <w:szCs w:val="22"/>
          <w:highlight w:val="white"/>
        </w:rPr>
        <w:t xml:space="preserve">À propos de </w:t>
      </w:r>
      <w:r>
        <w:rPr>
          <w:rFonts w:asciiTheme="minorHAnsi" w:eastAsia="Calibri" w:hAnsiTheme="minorHAnsi" w:cstheme="minorHAnsi"/>
          <w:b/>
          <w:color w:val="2E74B5" w:themeColor="accent5" w:themeShade="BF"/>
          <w:sz w:val="22"/>
          <w:szCs w:val="22"/>
          <w:highlight w:val="white"/>
        </w:rPr>
        <w:t>Gustave Roussy</w:t>
      </w:r>
    </w:p>
    <w:p w14:paraId="58E607BE" w14:textId="77777777" w:rsidR="00026C62" w:rsidRDefault="003F2C7C" w:rsidP="008751A9">
      <w:pPr>
        <w:spacing w:after="0"/>
      </w:pPr>
      <w:r>
        <w:t xml:space="preserve">Gustave Roussy, </w:t>
      </w:r>
      <w:r w:rsidRPr="0043106D">
        <w:t>premier centre de lutte contre le cancer en Europe, constitue un pôle d’expertise global contre le cancer entièrement dédié aux patients. Il réunit 3 100 professionnels dont les missions sont le soin, la re</w:t>
      </w:r>
      <w:r>
        <w:t>cherche et l’enseignement.</w:t>
      </w:r>
    </w:p>
    <w:p w14:paraId="51636AEB" w14:textId="73C4C22E" w:rsidR="003F2C7C" w:rsidRDefault="00F710C5" w:rsidP="008751A9">
      <w:pPr>
        <w:spacing w:after="0"/>
        <w:rPr>
          <w:rStyle w:val="Lienhypertexte"/>
        </w:rPr>
      </w:pPr>
      <w:hyperlink r:id="rId12" w:history="1">
        <w:r w:rsidR="00026C62" w:rsidRPr="0058141E">
          <w:rPr>
            <w:rStyle w:val="Lienhypertexte"/>
          </w:rPr>
          <w:t>www.gustaveroussy.fr</w:t>
        </w:r>
      </w:hyperlink>
    </w:p>
    <w:p w14:paraId="5E5A515A" w14:textId="77777777" w:rsidR="008751A9" w:rsidRDefault="008751A9" w:rsidP="008751A9">
      <w:pPr>
        <w:spacing w:after="0"/>
      </w:pPr>
    </w:p>
    <w:p w14:paraId="68DB559E" w14:textId="77777777" w:rsidR="00CB34B7" w:rsidRPr="000713BC" w:rsidRDefault="00CB34B7" w:rsidP="008751A9">
      <w:pPr>
        <w:pStyle w:val="Titre1"/>
        <w:keepNext w:val="0"/>
        <w:keepLines w:val="0"/>
        <w:spacing w:before="0" w:line="276" w:lineRule="auto"/>
        <w:jc w:val="both"/>
        <w:rPr>
          <w:rFonts w:asciiTheme="minorHAnsi" w:eastAsia="Calibri" w:hAnsiTheme="minorHAnsi" w:cstheme="minorHAnsi"/>
          <w:b/>
          <w:color w:val="2E74B5" w:themeColor="accent5" w:themeShade="BF"/>
          <w:sz w:val="22"/>
          <w:szCs w:val="22"/>
          <w:highlight w:val="white"/>
        </w:rPr>
      </w:pPr>
      <w:r w:rsidRPr="000713BC">
        <w:rPr>
          <w:rFonts w:asciiTheme="minorHAnsi" w:eastAsia="Calibri" w:hAnsiTheme="minorHAnsi" w:cstheme="minorHAnsi"/>
          <w:b/>
          <w:color w:val="2E74B5" w:themeColor="accent5" w:themeShade="BF"/>
          <w:sz w:val="22"/>
          <w:szCs w:val="22"/>
          <w:highlight w:val="white"/>
        </w:rPr>
        <w:t xml:space="preserve">À propos de </w:t>
      </w:r>
      <w:r>
        <w:rPr>
          <w:rFonts w:asciiTheme="minorHAnsi" w:eastAsia="Calibri" w:hAnsiTheme="minorHAnsi" w:cstheme="minorHAnsi"/>
          <w:b/>
          <w:color w:val="2E74B5" w:themeColor="accent5" w:themeShade="BF"/>
          <w:sz w:val="22"/>
          <w:szCs w:val="22"/>
          <w:highlight w:val="white"/>
        </w:rPr>
        <w:t>l’Inserm </w:t>
      </w:r>
    </w:p>
    <w:p w14:paraId="24F00371" w14:textId="6DD38B74" w:rsidR="008751A9" w:rsidRPr="008751A9" w:rsidRDefault="008751A9" w:rsidP="008751A9">
      <w:pPr>
        <w:pStyle w:val="NormalWeb"/>
        <w:spacing w:before="0" w:beforeAutospacing="0" w:after="0" w:afterAutospacing="0"/>
        <w:rPr>
          <w:rStyle w:val="lev"/>
          <w:rFonts w:asciiTheme="minorHAnsi" w:hAnsiTheme="minorHAnsi" w:cstheme="minorHAnsi"/>
          <w:b w:val="0"/>
          <w:bCs w:val="0"/>
        </w:rPr>
      </w:pPr>
      <w:r w:rsidRPr="008751A9">
        <w:rPr>
          <w:rStyle w:val="lev"/>
          <w:rFonts w:asciiTheme="minorHAnsi" w:hAnsiTheme="minorHAnsi" w:cstheme="minorHAnsi"/>
          <w:b w:val="0"/>
          <w:bCs w:val="0"/>
        </w:rPr>
        <w:t xml:space="preserve">Créé en 1964, l’Institut national de la santé et de la recherche médicale (Inserm) est un établissement public à caractère scientifique et technologique, placé sous la double tutelle du Ministère de </w:t>
      </w:r>
      <w:proofErr w:type="spellStart"/>
      <w:r w:rsidRPr="008751A9">
        <w:rPr>
          <w:rStyle w:val="lev"/>
          <w:rFonts w:asciiTheme="minorHAnsi" w:hAnsiTheme="minorHAnsi" w:cstheme="minorHAnsi"/>
          <w:b w:val="0"/>
          <w:bCs w:val="0"/>
        </w:rPr>
        <w:t>lʼEnseignement</w:t>
      </w:r>
      <w:proofErr w:type="spellEnd"/>
      <w:r w:rsidRPr="008751A9">
        <w:rPr>
          <w:rStyle w:val="lev"/>
          <w:rFonts w:asciiTheme="minorHAnsi" w:hAnsiTheme="minorHAnsi" w:cstheme="minorHAnsi"/>
          <w:b w:val="0"/>
          <w:bCs w:val="0"/>
        </w:rPr>
        <w:t xml:space="preserve"> supérieur, de la Recherche et de </w:t>
      </w:r>
      <w:proofErr w:type="spellStart"/>
      <w:r w:rsidRPr="008751A9">
        <w:rPr>
          <w:rStyle w:val="lev"/>
          <w:rFonts w:asciiTheme="minorHAnsi" w:hAnsiTheme="minorHAnsi" w:cstheme="minorHAnsi"/>
          <w:b w:val="0"/>
          <w:bCs w:val="0"/>
        </w:rPr>
        <w:t>lʼInnovation</w:t>
      </w:r>
      <w:proofErr w:type="spellEnd"/>
      <w:r w:rsidRPr="008751A9">
        <w:rPr>
          <w:rStyle w:val="lev"/>
          <w:rFonts w:asciiTheme="minorHAnsi" w:hAnsiTheme="minorHAnsi" w:cstheme="minorHAnsi"/>
          <w:b w:val="0"/>
          <w:bCs w:val="0"/>
        </w:rPr>
        <w:t xml:space="preserve"> et du Ministère des Solidarités et de la Santé. L’Inserm est le seul organisme public français dédié à la recherche biologique, médicale et à la santé humaine et se positionne sur l’ensemble du parcours allant du laboratoire de recherche au lit du patient. Ses chercheurs ont pour vocation l’étude de toutes les maladies, des plus fréquentes aux plus rares.</w:t>
      </w:r>
    </w:p>
    <w:p w14:paraId="2D5CDBAB" w14:textId="60AA23CB" w:rsidR="008751A9" w:rsidRDefault="008751A9" w:rsidP="008751A9">
      <w:hyperlink r:id="rId13" w:history="1">
        <w:r>
          <w:rPr>
            <w:rStyle w:val="Lienhypertexte"/>
          </w:rPr>
          <w:t>www.inserm.fr</w:t>
        </w:r>
      </w:hyperlink>
      <w:r>
        <w:t> </w:t>
      </w:r>
    </w:p>
    <w:p w14:paraId="2CC1FA05" w14:textId="064F9835" w:rsidR="001C0140" w:rsidRPr="000713BC" w:rsidRDefault="001C0140" w:rsidP="001C0140">
      <w:pPr>
        <w:pStyle w:val="Titre1"/>
        <w:keepNext w:val="0"/>
        <w:keepLines w:val="0"/>
        <w:spacing w:line="276" w:lineRule="auto"/>
        <w:jc w:val="both"/>
        <w:rPr>
          <w:rFonts w:asciiTheme="minorHAnsi" w:eastAsia="Calibri" w:hAnsiTheme="minorHAnsi" w:cstheme="minorHAnsi"/>
          <w:b/>
          <w:color w:val="2E74B5" w:themeColor="accent5" w:themeShade="BF"/>
          <w:sz w:val="22"/>
          <w:szCs w:val="22"/>
          <w:highlight w:val="white"/>
        </w:rPr>
      </w:pPr>
      <w:r w:rsidRPr="000713BC">
        <w:rPr>
          <w:rFonts w:asciiTheme="minorHAnsi" w:eastAsia="Calibri" w:hAnsiTheme="minorHAnsi" w:cstheme="minorHAnsi"/>
          <w:b/>
          <w:color w:val="2E74B5" w:themeColor="accent5" w:themeShade="BF"/>
          <w:sz w:val="22"/>
          <w:szCs w:val="22"/>
          <w:highlight w:val="white"/>
        </w:rPr>
        <w:t xml:space="preserve">À propos </w:t>
      </w:r>
      <w:r>
        <w:rPr>
          <w:rFonts w:asciiTheme="minorHAnsi" w:eastAsia="Calibri" w:hAnsiTheme="minorHAnsi" w:cstheme="minorHAnsi"/>
          <w:b/>
          <w:color w:val="2E74B5" w:themeColor="accent5" w:themeShade="BF"/>
          <w:sz w:val="22"/>
          <w:szCs w:val="22"/>
          <w:highlight w:val="white"/>
        </w:rPr>
        <w:t>de l’Université Paris-Saclay </w:t>
      </w:r>
    </w:p>
    <w:p w14:paraId="553ADC7F" w14:textId="77777777" w:rsidR="00B779BB" w:rsidRPr="00B779BB" w:rsidRDefault="00B779BB" w:rsidP="00B779BB">
      <w:pPr>
        <w:shd w:val="clear" w:color="auto" w:fill="FFFFFF" w:themeFill="background1"/>
        <w:rPr>
          <w:rFonts w:cstheme="minorHAnsi"/>
          <w:b/>
          <w:bCs/>
          <w:color w:val="62003C"/>
          <w:shd w:val="clear" w:color="auto" w:fill="FFFFFF"/>
        </w:rPr>
      </w:pPr>
      <w:r w:rsidRPr="00B779BB">
        <w:rPr>
          <w:rFonts w:eastAsia="Times New Roman" w:cstheme="minorHAnsi"/>
          <w:color w:val="000000"/>
        </w:rPr>
        <w:t xml:space="preserve">L’Université Paris-Saclay regroupe dix composantes universitaires (5 facultés, 3 IUT, une école d'ingénieurs universitaire et un Observatoire des Sciences de l’Univers), quatre grandes écoles (AgroParisTech, CentraleSupélec, Institut d’Optique </w:t>
      </w:r>
      <w:proofErr w:type="spellStart"/>
      <w:r w:rsidRPr="00B779BB">
        <w:rPr>
          <w:rFonts w:eastAsia="Times New Roman" w:cstheme="minorHAnsi"/>
          <w:color w:val="000000"/>
        </w:rPr>
        <w:t>Graduate</w:t>
      </w:r>
      <w:proofErr w:type="spellEnd"/>
      <w:r w:rsidRPr="00B779BB">
        <w:rPr>
          <w:rFonts w:eastAsia="Times New Roman" w:cstheme="minorHAnsi"/>
          <w:color w:val="000000"/>
        </w:rPr>
        <w:t xml:space="preserve"> </w:t>
      </w:r>
      <w:proofErr w:type="spellStart"/>
      <w:r w:rsidRPr="00B779BB">
        <w:rPr>
          <w:rFonts w:eastAsia="Times New Roman" w:cstheme="minorHAnsi"/>
          <w:color w:val="000000"/>
        </w:rPr>
        <w:t>School</w:t>
      </w:r>
      <w:proofErr w:type="spellEnd"/>
      <w:r w:rsidRPr="00B779BB">
        <w:rPr>
          <w:rFonts w:eastAsia="Times New Roman" w:cstheme="minorHAnsi"/>
          <w:color w:val="000000"/>
        </w:rPr>
        <w:t xml:space="preserve">, ENS Paris-Saclay), un institut de recherche avancée en sciences fondamentales (IHES), deux universités membres associés (UVSQ et UEVE) et des laboratoires partagés avec de grands organismes de recherches (CEA, CNRS, Inra, Inria, Inserm et </w:t>
      </w:r>
      <w:proofErr w:type="spellStart"/>
      <w:r w:rsidRPr="00B779BB">
        <w:rPr>
          <w:rFonts w:eastAsia="Times New Roman" w:cstheme="minorHAnsi"/>
          <w:color w:val="000000"/>
        </w:rPr>
        <w:t>Onera</w:t>
      </w:r>
      <w:proofErr w:type="spellEnd"/>
      <w:r w:rsidRPr="00B779BB">
        <w:rPr>
          <w:rFonts w:eastAsia="Times New Roman" w:cstheme="minorHAnsi"/>
          <w:color w:val="000000"/>
        </w:rPr>
        <w:t xml:space="preserve">). </w:t>
      </w:r>
    </w:p>
    <w:p w14:paraId="4E29CD73" w14:textId="77777777" w:rsidR="00B779BB" w:rsidRPr="00B779BB" w:rsidRDefault="00B779BB" w:rsidP="00B779BB">
      <w:pPr>
        <w:shd w:val="clear" w:color="auto" w:fill="FFFFFF" w:themeFill="background1"/>
        <w:spacing w:after="240"/>
        <w:jc w:val="both"/>
        <w:rPr>
          <w:rFonts w:eastAsia="Times New Roman" w:cstheme="minorHAnsi"/>
          <w:color w:val="000000"/>
        </w:rPr>
      </w:pPr>
      <w:r w:rsidRPr="00B779BB">
        <w:rPr>
          <w:rFonts w:eastAsia="Times New Roman" w:cstheme="minorHAnsi"/>
          <w:color w:val="000000"/>
        </w:rPr>
        <w:t>Composée de 48 000 étudiants, 9 000 enseignants-chercheurs et 11 000 personnels techniques et administratifs, elle propose une offre de formations complète et variée de la Licence au Doctorat, reconnue de qualité grâce à la réputation et à l'engagement de son corps enseignant.</w:t>
      </w:r>
    </w:p>
    <w:p w14:paraId="34BBA266" w14:textId="1C3E4D70" w:rsidR="00B779BB" w:rsidRDefault="00B779BB" w:rsidP="00B779BB">
      <w:pPr>
        <w:shd w:val="clear" w:color="auto" w:fill="FFFFFF" w:themeFill="background1"/>
        <w:spacing w:after="240"/>
        <w:jc w:val="both"/>
        <w:rPr>
          <w:rFonts w:eastAsia="Times New Roman" w:cstheme="minorHAnsi"/>
          <w:color w:val="000000"/>
        </w:rPr>
      </w:pPr>
      <w:r w:rsidRPr="00B779BB">
        <w:rPr>
          <w:rFonts w:eastAsia="Times New Roman" w:cstheme="minorHAnsi"/>
          <w:color w:val="000000"/>
        </w:rPr>
        <w:t>Située au sud de Paris, sur un vaste territoire (de Paris à Orsay, en passant par Évry et Versailles), l'Université Paris-Saclay bénéficie d’une position géographique et socio-économique stratégique que sa visibilité internationale contribue à renforcer. A la fois université de pointe, à dominante scientifique mais également reconnue pour ses formations en sciences humaines et sociales, l'Université Paris-Saclay opère dans un environnement naturel classé, proche de Paris, et au cœur d’un tissu économique dynamique. </w:t>
      </w:r>
    </w:p>
    <w:p w14:paraId="1D2D9190" w14:textId="78360CE9" w:rsidR="00D004B4" w:rsidRPr="00B779BB" w:rsidRDefault="00D004B4" w:rsidP="00B779BB">
      <w:pPr>
        <w:shd w:val="clear" w:color="auto" w:fill="FFFFFF" w:themeFill="background1"/>
        <w:spacing w:after="240"/>
        <w:jc w:val="both"/>
        <w:rPr>
          <w:rFonts w:eastAsia="Times New Roman" w:cstheme="minorHAnsi"/>
          <w:color w:val="000000"/>
        </w:rPr>
      </w:pPr>
      <w:r>
        <w:rPr>
          <w:rFonts w:ascii="Arial" w:eastAsia="Times New Roman" w:hAnsi="Arial" w:cs="Arial"/>
          <w:noProof/>
          <w:color w:val="000000"/>
          <w:sz w:val="20"/>
        </w:rPr>
        <w:drawing>
          <wp:inline distT="0" distB="0" distL="0" distR="0" wp14:anchorId="4C9A5169" wp14:editId="57321245">
            <wp:extent cx="5730240" cy="896463"/>
            <wp:effectExtent l="0" t="0" r="3810" b="0"/>
            <wp:docPr id="6" name="Image 6" descr="Une image contenant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deau logos 202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807069" cy="908482"/>
                    </a:xfrm>
                    <a:prstGeom prst="rect">
                      <a:avLst/>
                    </a:prstGeom>
                  </pic:spPr>
                </pic:pic>
              </a:graphicData>
            </a:graphic>
          </wp:inline>
        </w:drawing>
      </w:r>
    </w:p>
    <w:p w14:paraId="6F1C53A6" w14:textId="77777777" w:rsidR="001C0140" w:rsidRPr="001C0140" w:rsidRDefault="001C0140" w:rsidP="001C0140">
      <w:pPr>
        <w:rPr>
          <w:highlight w:val="white"/>
        </w:rPr>
      </w:pPr>
      <w:bookmarkStart w:id="0" w:name="_GoBack"/>
      <w:bookmarkEnd w:id="0"/>
    </w:p>
    <w:sectPr w:rsidR="001C0140" w:rsidRPr="001C0140">
      <w:head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478056" w14:textId="77777777" w:rsidR="00F710C5" w:rsidRDefault="00F710C5" w:rsidP="006F73D5">
      <w:pPr>
        <w:spacing w:after="0" w:line="240" w:lineRule="auto"/>
      </w:pPr>
      <w:r>
        <w:separator/>
      </w:r>
    </w:p>
  </w:endnote>
  <w:endnote w:type="continuationSeparator" w:id="0">
    <w:p w14:paraId="3E79A503" w14:textId="77777777" w:rsidR="00F710C5" w:rsidRDefault="00F710C5" w:rsidP="006F7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Light">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F2A3FF" w14:textId="77777777" w:rsidR="00F710C5" w:rsidRDefault="00F710C5" w:rsidP="006F73D5">
      <w:pPr>
        <w:spacing w:after="0" w:line="240" w:lineRule="auto"/>
      </w:pPr>
      <w:r>
        <w:separator/>
      </w:r>
    </w:p>
  </w:footnote>
  <w:footnote w:type="continuationSeparator" w:id="0">
    <w:p w14:paraId="401619D0" w14:textId="77777777" w:rsidR="00F710C5" w:rsidRDefault="00F710C5" w:rsidP="006F73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458F6" w14:textId="60E42EE3" w:rsidR="00CA02F3" w:rsidRDefault="00CA02F3">
    <w:pPr>
      <w:pStyle w:val="En-tte"/>
    </w:pPr>
  </w:p>
  <w:p w14:paraId="148445AF" w14:textId="060077F4" w:rsidR="006F73D5" w:rsidRDefault="006F73D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A0442"/>
    <w:multiLevelType w:val="hybridMultilevel"/>
    <w:tmpl w:val="038C8B2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33E"/>
    <w:rsid w:val="00004366"/>
    <w:rsid w:val="00026C62"/>
    <w:rsid w:val="00032D62"/>
    <w:rsid w:val="00032F9C"/>
    <w:rsid w:val="00045950"/>
    <w:rsid w:val="0004663A"/>
    <w:rsid w:val="00063DAB"/>
    <w:rsid w:val="000749CF"/>
    <w:rsid w:val="000760EF"/>
    <w:rsid w:val="000B7B6B"/>
    <w:rsid w:val="000D172E"/>
    <w:rsid w:val="001002D7"/>
    <w:rsid w:val="00123DC6"/>
    <w:rsid w:val="0015249D"/>
    <w:rsid w:val="00156524"/>
    <w:rsid w:val="001C0140"/>
    <w:rsid w:val="001C371F"/>
    <w:rsid w:val="001F1FE5"/>
    <w:rsid w:val="002006F4"/>
    <w:rsid w:val="00237219"/>
    <w:rsid w:val="00250488"/>
    <w:rsid w:val="002B033E"/>
    <w:rsid w:val="002E3B8B"/>
    <w:rsid w:val="00344FF9"/>
    <w:rsid w:val="00381E73"/>
    <w:rsid w:val="003C629B"/>
    <w:rsid w:val="003D71AE"/>
    <w:rsid w:val="003F2C7C"/>
    <w:rsid w:val="0040026D"/>
    <w:rsid w:val="00487D71"/>
    <w:rsid w:val="00531C00"/>
    <w:rsid w:val="00531DEB"/>
    <w:rsid w:val="00535E04"/>
    <w:rsid w:val="00595966"/>
    <w:rsid w:val="005C45E1"/>
    <w:rsid w:val="006000C3"/>
    <w:rsid w:val="006148F6"/>
    <w:rsid w:val="0069202C"/>
    <w:rsid w:val="006B143A"/>
    <w:rsid w:val="006B42FE"/>
    <w:rsid w:val="006F1B15"/>
    <w:rsid w:val="006F73D5"/>
    <w:rsid w:val="0070164E"/>
    <w:rsid w:val="007032A1"/>
    <w:rsid w:val="00722242"/>
    <w:rsid w:val="007C3D33"/>
    <w:rsid w:val="007D1C95"/>
    <w:rsid w:val="00821574"/>
    <w:rsid w:val="008401B9"/>
    <w:rsid w:val="008751A9"/>
    <w:rsid w:val="008F692D"/>
    <w:rsid w:val="009036DF"/>
    <w:rsid w:val="009148FC"/>
    <w:rsid w:val="00915412"/>
    <w:rsid w:val="00936DC9"/>
    <w:rsid w:val="009965F1"/>
    <w:rsid w:val="009D3743"/>
    <w:rsid w:val="00A06ED0"/>
    <w:rsid w:val="00A10E80"/>
    <w:rsid w:val="00A533CE"/>
    <w:rsid w:val="00A63492"/>
    <w:rsid w:val="00A6507F"/>
    <w:rsid w:val="00A65968"/>
    <w:rsid w:val="00AD389D"/>
    <w:rsid w:val="00AF1339"/>
    <w:rsid w:val="00AF774B"/>
    <w:rsid w:val="00B25B2B"/>
    <w:rsid w:val="00B53CE7"/>
    <w:rsid w:val="00B61147"/>
    <w:rsid w:val="00B622DE"/>
    <w:rsid w:val="00B71492"/>
    <w:rsid w:val="00B779BB"/>
    <w:rsid w:val="00BA55A6"/>
    <w:rsid w:val="00BA6F60"/>
    <w:rsid w:val="00BC0FAF"/>
    <w:rsid w:val="00BC300A"/>
    <w:rsid w:val="00BE3FF3"/>
    <w:rsid w:val="00BF125D"/>
    <w:rsid w:val="00C526EC"/>
    <w:rsid w:val="00C70182"/>
    <w:rsid w:val="00C7453E"/>
    <w:rsid w:val="00CA02F3"/>
    <w:rsid w:val="00CB34B7"/>
    <w:rsid w:val="00CE15EC"/>
    <w:rsid w:val="00CE5D70"/>
    <w:rsid w:val="00D004B4"/>
    <w:rsid w:val="00D029A7"/>
    <w:rsid w:val="00D04963"/>
    <w:rsid w:val="00D116ED"/>
    <w:rsid w:val="00D11E40"/>
    <w:rsid w:val="00D63B06"/>
    <w:rsid w:val="00DF272D"/>
    <w:rsid w:val="00E10315"/>
    <w:rsid w:val="00E31715"/>
    <w:rsid w:val="00E76C85"/>
    <w:rsid w:val="00E86247"/>
    <w:rsid w:val="00EC6808"/>
    <w:rsid w:val="00EF1F81"/>
    <w:rsid w:val="00F200C8"/>
    <w:rsid w:val="00F213B2"/>
    <w:rsid w:val="00F21472"/>
    <w:rsid w:val="00F710C5"/>
    <w:rsid w:val="00F84462"/>
    <w:rsid w:val="00FB10FE"/>
    <w:rsid w:val="00FC6E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2C254"/>
  <w15:chartTrackingRefBased/>
  <w15:docId w15:val="{6D653E05-09FD-40DD-8A1F-FDDEE94FD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itre1">
    <w:name w:val="heading 1"/>
    <w:basedOn w:val="Normal"/>
    <w:next w:val="Normal"/>
    <w:link w:val="Titre1Car"/>
    <w:uiPriority w:val="9"/>
    <w:qFormat/>
    <w:rsid w:val="00D029A7"/>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0749CF"/>
    <w:pPr>
      <w:spacing w:after="0" w:line="240" w:lineRule="auto"/>
    </w:pPr>
    <w:rPr>
      <w:rFonts w:ascii="Calibri" w:eastAsia="Times New Roman" w:hAnsi="Calibri" w:cs="Calibri"/>
      <w:szCs w:val="21"/>
      <w:lang w:eastAsia="fr-FR"/>
    </w:rPr>
  </w:style>
  <w:style w:type="character" w:customStyle="1" w:styleId="TextebrutCar">
    <w:name w:val="Texte brut Car"/>
    <w:basedOn w:val="Policepardfaut"/>
    <w:link w:val="Textebrut"/>
    <w:uiPriority w:val="99"/>
    <w:rsid w:val="000749CF"/>
    <w:rPr>
      <w:rFonts w:ascii="Calibri" w:eastAsia="Times New Roman" w:hAnsi="Calibri" w:cs="Calibri"/>
      <w:szCs w:val="21"/>
      <w:lang w:eastAsia="fr-FR"/>
    </w:rPr>
  </w:style>
  <w:style w:type="paragraph" w:styleId="En-tte">
    <w:name w:val="header"/>
    <w:basedOn w:val="Normal"/>
    <w:link w:val="En-tteCar"/>
    <w:uiPriority w:val="99"/>
    <w:unhideWhenUsed/>
    <w:rsid w:val="006F73D5"/>
    <w:pPr>
      <w:tabs>
        <w:tab w:val="center" w:pos="4536"/>
        <w:tab w:val="right" w:pos="9072"/>
      </w:tabs>
      <w:spacing w:after="0" w:line="240" w:lineRule="auto"/>
    </w:pPr>
  </w:style>
  <w:style w:type="character" w:customStyle="1" w:styleId="En-tteCar">
    <w:name w:val="En-tête Car"/>
    <w:basedOn w:val="Policepardfaut"/>
    <w:link w:val="En-tte"/>
    <w:uiPriority w:val="99"/>
    <w:rsid w:val="006F73D5"/>
  </w:style>
  <w:style w:type="paragraph" w:styleId="Pieddepage">
    <w:name w:val="footer"/>
    <w:basedOn w:val="Normal"/>
    <w:link w:val="PieddepageCar"/>
    <w:uiPriority w:val="99"/>
    <w:unhideWhenUsed/>
    <w:rsid w:val="006F73D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F73D5"/>
  </w:style>
  <w:style w:type="table" w:styleId="Grilledutableau">
    <w:name w:val="Table Grid"/>
    <w:basedOn w:val="TableauNormal"/>
    <w:uiPriority w:val="39"/>
    <w:rsid w:val="006F7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148FC"/>
    <w:pPr>
      <w:ind w:left="720"/>
      <w:contextualSpacing/>
    </w:pPr>
  </w:style>
  <w:style w:type="character" w:styleId="Marquedecommentaire">
    <w:name w:val="annotation reference"/>
    <w:basedOn w:val="Policepardfaut"/>
    <w:uiPriority w:val="99"/>
    <w:semiHidden/>
    <w:unhideWhenUsed/>
    <w:rsid w:val="002E3B8B"/>
    <w:rPr>
      <w:sz w:val="16"/>
      <w:szCs w:val="16"/>
    </w:rPr>
  </w:style>
  <w:style w:type="paragraph" w:styleId="Commentaire">
    <w:name w:val="annotation text"/>
    <w:basedOn w:val="Normal"/>
    <w:link w:val="CommentaireCar"/>
    <w:uiPriority w:val="99"/>
    <w:semiHidden/>
    <w:unhideWhenUsed/>
    <w:rsid w:val="002E3B8B"/>
    <w:pPr>
      <w:spacing w:line="240" w:lineRule="auto"/>
    </w:pPr>
    <w:rPr>
      <w:sz w:val="20"/>
      <w:szCs w:val="20"/>
    </w:rPr>
  </w:style>
  <w:style w:type="character" w:customStyle="1" w:styleId="CommentaireCar">
    <w:name w:val="Commentaire Car"/>
    <w:basedOn w:val="Policepardfaut"/>
    <w:link w:val="Commentaire"/>
    <w:uiPriority w:val="99"/>
    <w:semiHidden/>
    <w:rsid w:val="002E3B8B"/>
    <w:rPr>
      <w:sz w:val="20"/>
      <w:szCs w:val="20"/>
    </w:rPr>
  </w:style>
  <w:style w:type="paragraph" w:styleId="Objetducommentaire">
    <w:name w:val="annotation subject"/>
    <w:basedOn w:val="Commentaire"/>
    <w:next w:val="Commentaire"/>
    <w:link w:val="ObjetducommentaireCar"/>
    <w:uiPriority w:val="99"/>
    <w:semiHidden/>
    <w:unhideWhenUsed/>
    <w:rsid w:val="002E3B8B"/>
    <w:rPr>
      <w:b/>
      <w:bCs/>
    </w:rPr>
  </w:style>
  <w:style w:type="character" w:customStyle="1" w:styleId="ObjetducommentaireCar">
    <w:name w:val="Objet du commentaire Car"/>
    <w:basedOn w:val="CommentaireCar"/>
    <w:link w:val="Objetducommentaire"/>
    <w:uiPriority w:val="99"/>
    <w:semiHidden/>
    <w:rsid w:val="002E3B8B"/>
    <w:rPr>
      <w:b/>
      <w:bCs/>
      <w:sz w:val="20"/>
      <w:szCs w:val="20"/>
    </w:rPr>
  </w:style>
  <w:style w:type="paragraph" w:styleId="Textedebulles">
    <w:name w:val="Balloon Text"/>
    <w:basedOn w:val="Normal"/>
    <w:link w:val="TextedebullesCar"/>
    <w:uiPriority w:val="99"/>
    <w:semiHidden/>
    <w:unhideWhenUsed/>
    <w:rsid w:val="002E3B8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E3B8B"/>
    <w:rPr>
      <w:rFonts w:ascii="Segoe UI" w:hAnsi="Segoe UI" w:cs="Segoe UI"/>
      <w:sz w:val="18"/>
      <w:szCs w:val="18"/>
    </w:rPr>
  </w:style>
  <w:style w:type="character" w:customStyle="1" w:styleId="Titre1Car">
    <w:name w:val="Titre 1 Car"/>
    <w:basedOn w:val="Policepardfaut"/>
    <w:link w:val="Titre1"/>
    <w:uiPriority w:val="9"/>
    <w:rsid w:val="00D029A7"/>
    <w:rPr>
      <w:rFonts w:asciiTheme="majorHAnsi" w:eastAsiaTheme="majorEastAsia" w:hAnsiTheme="majorHAnsi" w:cstheme="majorBidi"/>
      <w:color w:val="2F5496" w:themeColor="accent1" w:themeShade="BF"/>
      <w:sz w:val="32"/>
      <w:szCs w:val="32"/>
    </w:rPr>
  </w:style>
  <w:style w:type="character" w:styleId="Lienhypertexte">
    <w:name w:val="Hyperlink"/>
    <w:basedOn w:val="Policepardfaut"/>
    <w:uiPriority w:val="99"/>
    <w:unhideWhenUsed/>
    <w:rsid w:val="00D029A7"/>
    <w:rPr>
      <w:color w:val="0563C1" w:themeColor="hyperlink"/>
      <w:u w:val="single"/>
    </w:rPr>
  </w:style>
  <w:style w:type="character" w:styleId="Mentionnonrsolue">
    <w:name w:val="Unresolved Mention"/>
    <w:basedOn w:val="Policepardfaut"/>
    <w:uiPriority w:val="99"/>
    <w:semiHidden/>
    <w:unhideWhenUsed/>
    <w:rsid w:val="00D029A7"/>
    <w:rPr>
      <w:color w:val="605E5C"/>
      <w:shd w:val="clear" w:color="auto" w:fill="E1DFDD"/>
    </w:rPr>
  </w:style>
  <w:style w:type="paragraph" w:styleId="NormalWeb">
    <w:name w:val="Normal (Web)"/>
    <w:basedOn w:val="Normal"/>
    <w:uiPriority w:val="99"/>
    <w:semiHidden/>
    <w:unhideWhenUsed/>
    <w:rsid w:val="008751A9"/>
    <w:pPr>
      <w:spacing w:before="100" w:beforeAutospacing="1" w:after="100" w:afterAutospacing="1" w:line="240" w:lineRule="auto"/>
    </w:pPr>
    <w:rPr>
      <w:rFonts w:ascii="Calibri" w:hAnsi="Calibri" w:cs="Calibri"/>
    </w:rPr>
  </w:style>
  <w:style w:type="character" w:styleId="lev">
    <w:name w:val="Strong"/>
    <w:basedOn w:val="Policepardfaut"/>
    <w:uiPriority w:val="22"/>
    <w:qFormat/>
    <w:rsid w:val="008751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920546">
      <w:bodyDiv w:val="1"/>
      <w:marLeft w:val="0"/>
      <w:marRight w:val="0"/>
      <w:marTop w:val="0"/>
      <w:marBottom w:val="0"/>
      <w:divBdr>
        <w:top w:val="none" w:sz="0" w:space="0" w:color="auto"/>
        <w:left w:val="none" w:sz="0" w:space="0" w:color="auto"/>
        <w:bottom w:val="none" w:sz="0" w:space="0" w:color="auto"/>
        <w:right w:val="none" w:sz="0" w:space="0" w:color="auto"/>
      </w:divBdr>
    </w:div>
    <w:div w:id="687758274">
      <w:bodyDiv w:val="1"/>
      <w:marLeft w:val="0"/>
      <w:marRight w:val="0"/>
      <w:marTop w:val="0"/>
      <w:marBottom w:val="0"/>
      <w:divBdr>
        <w:top w:val="none" w:sz="0" w:space="0" w:color="auto"/>
        <w:left w:val="none" w:sz="0" w:space="0" w:color="auto"/>
        <w:bottom w:val="none" w:sz="0" w:space="0" w:color="auto"/>
        <w:right w:val="none" w:sz="0" w:space="0" w:color="auto"/>
      </w:divBdr>
    </w:div>
    <w:div w:id="774593126">
      <w:bodyDiv w:val="1"/>
      <w:marLeft w:val="0"/>
      <w:marRight w:val="0"/>
      <w:marTop w:val="0"/>
      <w:marBottom w:val="0"/>
      <w:divBdr>
        <w:top w:val="none" w:sz="0" w:space="0" w:color="auto"/>
        <w:left w:val="none" w:sz="0" w:space="0" w:color="auto"/>
        <w:bottom w:val="none" w:sz="0" w:space="0" w:color="auto"/>
        <w:right w:val="none" w:sz="0" w:space="0" w:color="auto"/>
      </w:divBdr>
    </w:div>
    <w:div w:id="1836148526">
      <w:bodyDiv w:val="1"/>
      <w:marLeft w:val="0"/>
      <w:marRight w:val="0"/>
      <w:marTop w:val="0"/>
      <w:marBottom w:val="0"/>
      <w:divBdr>
        <w:top w:val="none" w:sz="0" w:space="0" w:color="auto"/>
        <w:left w:val="none" w:sz="0" w:space="0" w:color="auto"/>
        <w:bottom w:val="none" w:sz="0" w:space="0" w:color="auto"/>
        <w:right w:val="none" w:sz="0" w:space="0" w:color="auto"/>
      </w:divBdr>
    </w:div>
    <w:div w:id="199367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inserm.f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gustaveroussy.f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entralesupelec.f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3</Pages>
  <Words>1374</Words>
  <Characters>7557</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Paul-Henry Cournede</dc:creator>
  <cp:keywords/>
  <dc:description/>
  <cp:lastModifiedBy>Laurence Wendling</cp:lastModifiedBy>
  <cp:revision>55</cp:revision>
  <cp:lastPrinted>2020-03-11T13:16:00Z</cp:lastPrinted>
  <dcterms:created xsi:type="dcterms:W3CDTF">2020-03-11T09:54:00Z</dcterms:created>
  <dcterms:modified xsi:type="dcterms:W3CDTF">2020-03-24T13:46:00Z</dcterms:modified>
</cp:coreProperties>
</file>